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0"/>
          <w:szCs w:val="40"/>
        </w:rPr>
      </w:pPr>
      <w:r>
        <w:rPr>
          <w:rFonts w:hint="eastAsia" w:ascii="宋体" w:hAnsi="宋体"/>
          <w:b/>
          <w:bCs/>
          <w:sz w:val="40"/>
          <w:szCs w:val="40"/>
        </w:rPr>
        <w:t>上饶集中营名胜区管理委员会2018年度部门决算</w:t>
      </w:r>
    </w:p>
    <w:p>
      <w:pPr>
        <w:jc w:val="center"/>
        <w:rPr>
          <w:rFonts w:ascii="宋体" w:hAnsi="宋体"/>
          <w:sz w:val="44"/>
          <w:szCs w:val="44"/>
        </w:rPr>
      </w:pPr>
      <w:r>
        <w:rPr>
          <w:rFonts w:hint="eastAsia" w:ascii="宋体" w:hAnsi="宋体"/>
          <w:sz w:val="44"/>
          <w:szCs w:val="44"/>
        </w:rPr>
        <w:t xml:space="preserve"> </w:t>
      </w:r>
    </w:p>
    <w:p>
      <w:pPr>
        <w:jc w:val="center"/>
        <w:rPr>
          <w:rFonts w:ascii="宋体" w:hAnsi="宋体"/>
          <w:sz w:val="40"/>
          <w:szCs w:val="40"/>
        </w:rPr>
      </w:pPr>
      <w:r>
        <w:rPr>
          <w:rFonts w:hint="eastAsia" w:ascii="宋体" w:hAnsi="宋体"/>
          <w:sz w:val="40"/>
          <w:szCs w:val="40"/>
        </w:rPr>
        <w:t>目    录</w:t>
      </w:r>
    </w:p>
    <w:p>
      <w:pPr>
        <w:ind w:firstLine="640"/>
        <w:jc w:val="left"/>
        <w:rPr>
          <w:rFonts w:ascii="宋体" w:hAnsi="宋体"/>
          <w:sz w:val="32"/>
          <w:szCs w:val="32"/>
        </w:rPr>
      </w:pPr>
      <w:r>
        <w:rPr>
          <w:rFonts w:hint="eastAsia" w:ascii="宋体" w:hAnsi="宋体"/>
          <w:sz w:val="32"/>
          <w:szCs w:val="32"/>
        </w:rPr>
        <w:t xml:space="preserve"> </w:t>
      </w:r>
    </w:p>
    <w:p>
      <w:pPr>
        <w:ind w:firstLine="640"/>
        <w:jc w:val="left"/>
        <w:rPr>
          <w:rFonts w:ascii="宋体" w:hAnsi="宋体"/>
          <w:b/>
          <w:bCs/>
          <w:sz w:val="32"/>
          <w:szCs w:val="32"/>
        </w:rPr>
      </w:pPr>
      <w:r>
        <w:rPr>
          <w:rFonts w:hint="eastAsia" w:ascii="宋体" w:hAnsi="宋体"/>
          <w:b/>
          <w:bCs/>
          <w:sz w:val="32"/>
          <w:szCs w:val="32"/>
        </w:rPr>
        <w:t>第一部分  上饶集中营名胜区管理委员会部门概况</w:t>
      </w:r>
    </w:p>
    <w:p>
      <w:pPr>
        <w:ind w:firstLine="640"/>
        <w:jc w:val="left"/>
        <w:rPr>
          <w:rFonts w:ascii="宋体" w:hAnsi="宋体"/>
          <w:sz w:val="32"/>
          <w:szCs w:val="32"/>
        </w:rPr>
      </w:pPr>
      <w:r>
        <w:rPr>
          <w:rFonts w:hint="eastAsia" w:ascii="宋体" w:hAnsi="宋体"/>
          <w:b/>
          <w:bCs/>
          <w:sz w:val="32"/>
          <w:szCs w:val="32"/>
        </w:rPr>
        <w:t xml:space="preserve">    </w:t>
      </w:r>
      <w:r>
        <w:rPr>
          <w:rFonts w:hint="eastAsia" w:ascii="宋体" w:hAnsi="宋体"/>
          <w:sz w:val="32"/>
          <w:szCs w:val="32"/>
        </w:rPr>
        <w:t>一、部门主要职责</w:t>
      </w:r>
    </w:p>
    <w:p>
      <w:pPr>
        <w:ind w:firstLine="640"/>
        <w:jc w:val="left"/>
        <w:rPr>
          <w:rFonts w:ascii="宋体" w:hAnsi="宋体"/>
          <w:kern w:val="0"/>
          <w:sz w:val="32"/>
          <w:szCs w:val="32"/>
        </w:rPr>
      </w:pPr>
      <w:r>
        <w:rPr>
          <w:rFonts w:hint="eastAsia" w:ascii="宋体" w:hAnsi="宋体"/>
          <w:kern w:val="0"/>
          <w:sz w:val="32"/>
          <w:szCs w:val="32"/>
        </w:rPr>
        <w:t xml:space="preserve">    二、部门基本情况</w:t>
      </w:r>
    </w:p>
    <w:p>
      <w:pPr>
        <w:ind w:firstLine="640"/>
        <w:jc w:val="left"/>
        <w:rPr>
          <w:rFonts w:ascii="宋体" w:hAnsi="宋体"/>
          <w:b/>
          <w:bCs/>
          <w:sz w:val="32"/>
          <w:szCs w:val="32"/>
        </w:rPr>
      </w:pPr>
      <w:r>
        <w:rPr>
          <w:rFonts w:hint="eastAsia" w:ascii="宋体" w:hAnsi="宋体"/>
          <w:b/>
          <w:bCs/>
          <w:sz w:val="32"/>
          <w:szCs w:val="32"/>
        </w:rPr>
        <w:t>第二部分  2018年度部门决算表</w:t>
      </w:r>
    </w:p>
    <w:p>
      <w:pPr>
        <w:ind w:firstLine="1280"/>
        <w:jc w:val="left"/>
        <w:rPr>
          <w:rFonts w:ascii="宋体" w:hAnsi="宋体"/>
          <w:sz w:val="32"/>
          <w:szCs w:val="32"/>
        </w:rPr>
      </w:pPr>
      <w:r>
        <w:rPr>
          <w:rFonts w:hint="eastAsia" w:ascii="宋体" w:hAnsi="宋体"/>
          <w:sz w:val="32"/>
          <w:szCs w:val="32"/>
        </w:rPr>
        <w:t>一、收入支出决算总表</w:t>
      </w:r>
    </w:p>
    <w:p>
      <w:pPr>
        <w:ind w:firstLine="1280"/>
        <w:jc w:val="left"/>
        <w:rPr>
          <w:rFonts w:ascii="宋体" w:hAnsi="宋体"/>
          <w:sz w:val="32"/>
          <w:szCs w:val="32"/>
        </w:rPr>
      </w:pPr>
      <w:r>
        <w:rPr>
          <w:rFonts w:hint="eastAsia" w:ascii="宋体" w:hAnsi="宋体"/>
          <w:sz w:val="32"/>
          <w:szCs w:val="32"/>
        </w:rPr>
        <w:t>二、收入决算表</w:t>
      </w:r>
    </w:p>
    <w:p>
      <w:pPr>
        <w:ind w:firstLine="640"/>
        <w:jc w:val="left"/>
        <w:rPr>
          <w:rFonts w:ascii="宋体" w:hAnsi="宋体"/>
          <w:kern w:val="0"/>
          <w:sz w:val="32"/>
          <w:szCs w:val="32"/>
        </w:rPr>
      </w:pPr>
      <w:r>
        <w:rPr>
          <w:rFonts w:hint="eastAsia" w:ascii="宋体" w:hAnsi="宋体"/>
          <w:kern w:val="0"/>
          <w:sz w:val="32"/>
          <w:szCs w:val="32"/>
        </w:rPr>
        <w:t xml:space="preserve">    三、支出决算表</w:t>
      </w:r>
    </w:p>
    <w:p>
      <w:pPr>
        <w:ind w:firstLine="640"/>
        <w:jc w:val="left"/>
        <w:rPr>
          <w:rFonts w:ascii="宋体" w:hAnsi="宋体"/>
          <w:kern w:val="0"/>
          <w:sz w:val="32"/>
          <w:szCs w:val="32"/>
        </w:rPr>
      </w:pPr>
      <w:r>
        <w:rPr>
          <w:rFonts w:hint="eastAsia" w:ascii="宋体" w:hAnsi="宋体"/>
          <w:kern w:val="0"/>
          <w:sz w:val="32"/>
          <w:szCs w:val="32"/>
        </w:rPr>
        <w:t xml:space="preserve">    四、财政拨款收入支出决算总表</w:t>
      </w:r>
    </w:p>
    <w:p>
      <w:pPr>
        <w:ind w:firstLine="640"/>
        <w:jc w:val="left"/>
        <w:rPr>
          <w:rFonts w:ascii="宋体" w:hAnsi="宋体"/>
          <w:kern w:val="0"/>
          <w:sz w:val="32"/>
          <w:szCs w:val="32"/>
        </w:rPr>
      </w:pPr>
      <w:r>
        <w:rPr>
          <w:rFonts w:hint="eastAsia" w:ascii="宋体" w:hAnsi="宋体"/>
          <w:kern w:val="0"/>
          <w:sz w:val="32"/>
          <w:szCs w:val="32"/>
        </w:rPr>
        <w:t xml:space="preserve">    五、一般公共预算财政拨款支出决算表</w:t>
      </w:r>
    </w:p>
    <w:p>
      <w:pPr>
        <w:ind w:firstLine="640"/>
        <w:jc w:val="left"/>
        <w:rPr>
          <w:rFonts w:ascii="宋体" w:hAnsi="宋体"/>
          <w:kern w:val="0"/>
          <w:sz w:val="32"/>
          <w:szCs w:val="32"/>
        </w:rPr>
      </w:pPr>
      <w:r>
        <w:rPr>
          <w:rFonts w:hint="eastAsia" w:ascii="宋体" w:hAnsi="宋体"/>
          <w:kern w:val="0"/>
          <w:sz w:val="32"/>
          <w:szCs w:val="32"/>
        </w:rPr>
        <w:t xml:space="preserve">    六、一般公共预算财政拨款基本支出决算表</w:t>
      </w:r>
    </w:p>
    <w:p>
      <w:pPr>
        <w:ind w:firstLine="640"/>
        <w:jc w:val="left"/>
        <w:rPr>
          <w:rFonts w:ascii="宋体" w:hAnsi="宋体"/>
          <w:kern w:val="0"/>
          <w:sz w:val="32"/>
          <w:szCs w:val="32"/>
        </w:rPr>
      </w:pPr>
      <w:r>
        <w:rPr>
          <w:rFonts w:hint="eastAsia" w:ascii="宋体" w:hAnsi="宋体"/>
          <w:kern w:val="0"/>
          <w:sz w:val="32"/>
          <w:szCs w:val="32"/>
        </w:rPr>
        <w:t xml:space="preserve">    七、一般公共预算财政拨款“三公”经费支出决算表</w:t>
      </w:r>
    </w:p>
    <w:p>
      <w:pPr>
        <w:ind w:firstLine="640"/>
        <w:jc w:val="left"/>
        <w:rPr>
          <w:rFonts w:ascii="宋体" w:hAnsi="宋体"/>
          <w:kern w:val="0"/>
          <w:sz w:val="32"/>
          <w:szCs w:val="32"/>
        </w:rPr>
      </w:pPr>
      <w:r>
        <w:rPr>
          <w:rFonts w:hint="eastAsia" w:ascii="宋体" w:hAnsi="宋体"/>
          <w:kern w:val="0"/>
          <w:sz w:val="32"/>
          <w:szCs w:val="32"/>
        </w:rPr>
        <w:t xml:space="preserve">    八、政府性基金预算财政拨款收入支出决算表</w:t>
      </w:r>
    </w:p>
    <w:p>
      <w:pPr>
        <w:ind w:firstLine="640"/>
        <w:jc w:val="left"/>
        <w:rPr>
          <w:rFonts w:ascii="宋体" w:hAnsi="宋体"/>
          <w:kern w:val="0"/>
          <w:sz w:val="32"/>
          <w:szCs w:val="32"/>
        </w:rPr>
      </w:pPr>
      <w:r>
        <w:rPr>
          <w:rFonts w:hint="eastAsia" w:ascii="宋体" w:hAnsi="宋体"/>
          <w:kern w:val="0"/>
          <w:sz w:val="32"/>
          <w:szCs w:val="32"/>
        </w:rPr>
        <w:t xml:space="preserve">    九、国有资产占用情况表</w:t>
      </w:r>
    </w:p>
    <w:p>
      <w:pPr>
        <w:spacing w:line="500" w:lineRule="exact"/>
        <w:ind w:firstLine="643" w:firstLineChars="200"/>
        <w:rPr>
          <w:rFonts w:ascii="宋体" w:hAnsi="宋体"/>
          <w:b/>
          <w:bCs/>
          <w:sz w:val="32"/>
          <w:szCs w:val="32"/>
        </w:rPr>
      </w:pPr>
      <w:r>
        <w:rPr>
          <w:rFonts w:hint="eastAsia" w:ascii="宋体" w:hAnsi="宋体"/>
          <w:b/>
          <w:bCs/>
          <w:sz w:val="32"/>
          <w:szCs w:val="32"/>
        </w:rPr>
        <w:t>第三部分  2018年度部门决算情况说明</w:t>
      </w:r>
    </w:p>
    <w:p>
      <w:pPr>
        <w:spacing w:line="500" w:lineRule="exact"/>
        <w:ind w:firstLine="1280" w:firstLineChars="400"/>
        <w:rPr>
          <w:rFonts w:ascii="宋体" w:hAnsi="宋体"/>
          <w:sz w:val="32"/>
          <w:szCs w:val="32"/>
        </w:rPr>
      </w:pPr>
      <w:r>
        <w:rPr>
          <w:rFonts w:hint="eastAsia" w:ascii="宋体" w:hAnsi="宋体"/>
          <w:sz w:val="32"/>
          <w:szCs w:val="32"/>
        </w:rPr>
        <w:t>一、收入决算情况说明</w:t>
      </w:r>
    </w:p>
    <w:p>
      <w:pPr>
        <w:spacing w:line="500" w:lineRule="exact"/>
        <w:ind w:firstLine="1280" w:firstLineChars="400"/>
        <w:rPr>
          <w:rFonts w:ascii="宋体" w:hAnsi="宋体"/>
          <w:sz w:val="32"/>
          <w:szCs w:val="32"/>
        </w:rPr>
      </w:pPr>
      <w:r>
        <w:rPr>
          <w:rFonts w:hint="eastAsia" w:ascii="宋体" w:hAnsi="宋体"/>
          <w:sz w:val="32"/>
          <w:szCs w:val="32"/>
        </w:rPr>
        <w:t>二、支出决算情况说明</w:t>
      </w:r>
    </w:p>
    <w:p>
      <w:pPr>
        <w:spacing w:line="500" w:lineRule="exact"/>
        <w:ind w:firstLine="1280" w:firstLineChars="400"/>
        <w:rPr>
          <w:rFonts w:ascii="宋体" w:hAnsi="宋体"/>
          <w:sz w:val="32"/>
          <w:szCs w:val="32"/>
        </w:rPr>
      </w:pPr>
      <w:r>
        <w:rPr>
          <w:rFonts w:hint="eastAsia" w:ascii="宋体" w:hAnsi="宋体"/>
          <w:sz w:val="32"/>
          <w:szCs w:val="32"/>
        </w:rPr>
        <w:t>三、财政拨款支出决算情况说明</w:t>
      </w:r>
    </w:p>
    <w:p>
      <w:pPr>
        <w:spacing w:line="500" w:lineRule="exact"/>
        <w:ind w:firstLine="1192" w:firstLineChars="400"/>
        <w:rPr>
          <w:rFonts w:ascii="宋体" w:hAnsi="宋体"/>
          <w:spacing w:val="-11"/>
          <w:sz w:val="32"/>
          <w:szCs w:val="32"/>
        </w:rPr>
      </w:pPr>
      <w:r>
        <w:rPr>
          <w:rFonts w:hint="eastAsia" w:ascii="宋体" w:hAnsi="宋体"/>
          <w:spacing w:val="-11"/>
          <w:sz w:val="32"/>
          <w:szCs w:val="32"/>
        </w:rPr>
        <w:t xml:space="preserve"> 四、一般公共预算财政拨款基本支出决算情况说明</w:t>
      </w:r>
    </w:p>
    <w:p>
      <w:pPr>
        <w:spacing w:line="500" w:lineRule="exact"/>
        <w:ind w:firstLine="1280" w:firstLineChars="400"/>
        <w:rPr>
          <w:rFonts w:ascii="宋体" w:hAnsi="宋体"/>
          <w:spacing w:val="-11"/>
          <w:sz w:val="32"/>
          <w:szCs w:val="32"/>
        </w:rPr>
      </w:pPr>
      <w:r>
        <w:rPr>
          <w:rFonts w:hint="eastAsia" w:ascii="宋体" w:hAnsi="宋体"/>
          <w:sz w:val="32"/>
          <w:szCs w:val="32"/>
        </w:rPr>
        <w:t>五、</w:t>
      </w:r>
      <w:r>
        <w:rPr>
          <w:rFonts w:hint="eastAsia" w:ascii="宋体" w:hAnsi="宋体"/>
          <w:spacing w:val="-11"/>
          <w:sz w:val="32"/>
          <w:szCs w:val="32"/>
        </w:rPr>
        <w:t>一般公共预算财政拨款“三公”经费支出决算情况说明</w:t>
      </w:r>
    </w:p>
    <w:p>
      <w:pPr>
        <w:spacing w:line="500" w:lineRule="exact"/>
        <w:ind w:firstLine="1280" w:firstLineChars="400"/>
        <w:rPr>
          <w:rFonts w:ascii="宋体" w:hAnsi="宋体"/>
          <w:sz w:val="32"/>
          <w:szCs w:val="32"/>
        </w:rPr>
      </w:pPr>
      <w:r>
        <w:rPr>
          <w:rFonts w:hint="eastAsia" w:ascii="宋体" w:hAnsi="宋体"/>
          <w:sz w:val="32"/>
          <w:szCs w:val="32"/>
        </w:rPr>
        <w:t>六、机关运行经费支出情况说明</w:t>
      </w:r>
    </w:p>
    <w:p>
      <w:pPr>
        <w:spacing w:line="500" w:lineRule="exact"/>
        <w:ind w:firstLine="1280" w:firstLineChars="400"/>
        <w:rPr>
          <w:rFonts w:ascii="宋体" w:hAnsi="宋体"/>
          <w:sz w:val="32"/>
          <w:szCs w:val="32"/>
        </w:rPr>
      </w:pPr>
      <w:r>
        <w:rPr>
          <w:rFonts w:hint="eastAsia" w:ascii="宋体" w:hAnsi="宋体"/>
          <w:sz w:val="32"/>
          <w:szCs w:val="32"/>
        </w:rPr>
        <w:t>七、政府采购支出情况说明</w:t>
      </w:r>
    </w:p>
    <w:p>
      <w:pPr>
        <w:spacing w:line="500" w:lineRule="exact"/>
        <w:ind w:firstLine="1280" w:firstLineChars="400"/>
        <w:rPr>
          <w:rFonts w:ascii="宋体" w:hAnsi="宋体"/>
          <w:sz w:val="32"/>
          <w:szCs w:val="32"/>
        </w:rPr>
      </w:pPr>
      <w:r>
        <w:rPr>
          <w:rFonts w:hint="eastAsia" w:ascii="宋体" w:hAnsi="宋体"/>
          <w:sz w:val="32"/>
          <w:szCs w:val="32"/>
        </w:rPr>
        <w:t>八、国有资产占用情况说明</w:t>
      </w:r>
    </w:p>
    <w:p>
      <w:pPr>
        <w:spacing w:line="500" w:lineRule="exact"/>
        <w:ind w:firstLine="1280" w:firstLineChars="400"/>
        <w:rPr>
          <w:rFonts w:ascii="宋体" w:hAnsi="宋体"/>
          <w:kern w:val="0"/>
          <w:sz w:val="32"/>
          <w:szCs w:val="32"/>
        </w:rPr>
      </w:pPr>
      <w:r>
        <w:rPr>
          <w:rFonts w:hint="eastAsia" w:ascii="宋体" w:hAnsi="宋体"/>
          <w:sz w:val="32"/>
          <w:szCs w:val="32"/>
        </w:rPr>
        <w:t>九、预算绩效情况说明</w:t>
      </w:r>
    </w:p>
    <w:p>
      <w:pPr>
        <w:ind w:firstLine="640"/>
        <w:jc w:val="left"/>
        <w:rPr>
          <w:rFonts w:ascii="宋体" w:hAnsi="宋体"/>
          <w:b/>
          <w:bCs/>
          <w:sz w:val="36"/>
          <w:szCs w:val="36"/>
        </w:rPr>
      </w:pPr>
      <w:r>
        <w:rPr>
          <w:rFonts w:hint="eastAsia" w:ascii="宋体" w:hAnsi="宋体"/>
          <w:b/>
          <w:bCs/>
          <w:sz w:val="32"/>
          <w:szCs w:val="32"/>
        </w:rPr>
        <w:t>第四部分  名词解释</w:t>
      </w:r>
    </w:p>
    <w:p>
      <w:pPr>
        <w:spacing w:line="580" w:lineRule="exact"/>
        <w:jc w:val="center"/>
        <w:rPr>
          <w:rFonts w:ascii="宋体" w:hAnsi="宋体"/>
          <w:b/>
          <w:bCs/>
          <w:sz w:val="36"/>
          <w:szCs w:val="36"/>
        </w:rPr>
      </w:pPr>
      <w:r>
        <w:rPr>
          <w:rFonts w:hint="eastAsia" w:ascii="宋体" w:hAnsi="宋体"/>
          <w:b/>
          <w:bCs/>
          <w:sz w:val="36"/>
          <w:szCs w:val="36"/>
        </w:rPr>
        <w:t>第一部分  部门概况</w:t>
      </w:r>
    </w:p>
    <w:p>
      <w:pPr>
        <w:ind w:firstLine="630"/>
        <w:jc w:val="center"/>
        <w:rPr>
          <w:rFonts w:ascii="宋体" w:hAnsi="宋体"/>
          <w:sz w:val="32"/>
          <w:szCs w:val="32"/>
        </w:rPr>
      </w:pPr>
      <w:r>
        <w:rPr>
          <w:rFonts w:hint="eastAsia" w:ascii="宋体" w:hAnsi="宋体"/>
          <w:sz w:val="32"/>
          <w:szCs w:val="32"/>
        </w:rPr>
        <w:t xml:space="preserve"> </w:t>
      </w:r>
    </w:p>
    <w:p>
      <w:pPr>
        <w:ind w:firstLine="630"/>
        <w:jc w:val="left"/>
        <w:rPr>
          <w:rFonts w:ascii="宋体" w:hAnsi="宋体"/>
          <w:sz w:val="30"/>
          <w:szCs w:val="30"/>
        </w:rPr>
      </w:pPr>
      <w:r>
        <w:rPr>
          <w:rFonts w:hint="eastAsia" w:ascii="宋体" w:hAnsi="宋体"/>
          <w:sz w:val="30"/>
          <w:szCs w:val="30"/>
        </w:rPr>
        <w:t>一、部门主要职能</w:t>
      </w:r>
    </w:p>
    <w:p>
      <w:pPr>
        <w:ind w:firstLine="630"/>
        <w:jc w:val="left"/>
        <w:rPr>
          <w:rFonts w:ascii="宋体" w:hAnsi="宋体"/>
          <w:sz w:val="30"/>
          <w:szCs w:val="30"/>
        </w:rPr>
      </w:pPr>
      <w:r>
        <w:rPr>
          <w:rFonts w:hint="eastAsia" w:ascii="宋体" w:hAnsi="宋体"/>
          <w:sz w:val="30"/>
          <w:szCs w:val="30"/>
        </w:rPr>
        <w:t>部门职能,为加快名胜区建设。统一名胜区规划建设、负责烈士陵园和文物资源的保护、管理、维修和合理利用。</w:t>
      </w:r>
    </w:p>
    <w:p>
      <w:pPr>
        <w:ind w:firstLine="600" w:firstLineChars="200"/>
        <w:jc w:val="left"/>
        <w:rPr>
          <w:rFonts w:ascii="宋体" w:hAnsi="宋体"/>
          <w:sz w:val="30"/>
          <w:szCs w:val="30"/>
        </w:rPr>
      </w:pPr>
      <w:r>
        <w:rPr>
          <w:rFonts w:hint="eastAsia" w:ascii="宋体" w:hAnsi="宋体"/>
          <w:sz w:val="30"/>
          <w:szCs w:val="30"/>
        </w:rPr>
        <w:t>二、部门基本情况</w:t>
      </w:r>
    </w:p>
    <w:p>
      <w:pPr>
        <w:ind w:firstLine="630"/>
        <w:jc w:val="left"/>
        <w:rPr>
          <w:rFonts w:ascii="宋体" w:hAnsi="宋体"/>
          <w:sz w:val="30"/>
          <w:szCs w:val="30"/>
        </w:rPr>
      </w:pPr>
      <w:r>
        <w:rPr>
          <w:rFonts w:hint="eastAsia" w:ascii="宋体" w:hAnsi="宋体"/>
          <w:sz w:val="30"/>
          <w:szCs w:val="30"/>
        </w:rPr>
        <w:t xml:space="preserve">本部门2018年度年末编制人数30人，实有34人员，为财政全额拨款的事业单位。年末实有人数87人，其中在职人员34人，退休人员22人，聘用人员31人。  </w:t>
      </w:r>
    </w:p>
    <w:p>
      <w:pPr>
        <w:jc w:val="left"/>
        <w:rPr>
          <w:rFonts w:ascii="宋体" w:hAnsi="宋体"/>
          <w:sz w:val="30"/>
          <w:szCs w:val="30"/>
        </w:rPr>
      </w:pPr>
      <w:r>
        <w:rPr>
          <w:rFonts w:hint="eastAsia" w:ascii="宋体" w:hAnsi="宋体"/>
          <w:sz w:val="30"/>
          <w:szCs w:val="30"/>
        </w:rPr>
        <w:t xml:space="preserve"> </w:t>
      </w:r>
    </w:p>
    <w:p>
      <w:pPr>
        <w:spacing w:line="600" w:lineRule="exact"/>
        <w:ind w:firstLine="640"/>
        <w:jc w:val="center"/>
        <w:rPr>
          <w:rFonts w:ascii="宋体" w:hAnsi="宋体"/>
          <w:b/>
          <w:bCs/>
          <w:sz w:val="32"/>
          <w:szCs w:val="32"/>
        </w:rPr>
      </w:pPr>
      <w:r>
        <w:rPr>
          <w:rFonts w:hint="eastAsia" w:ascii="宋体" w:hAnsi="宋体"/>
          <w:b/>
          <w:bCs/>
          <w:sz w:val="32"/>
          <w:szCs w:val="32"/>
        </w:rPr>
        <w:t>第二部分  2018年度部门决算表</w:t>
      </w:r>
    </w:p>
    <w:p>
      <w:pPr>
        <w:spacing w:line="600" w:lineRule="exact"/>
        <w:ind w:firstLine="641"/>
        <w:jc w:val="left"/>
        <w:rPr>
          <w:rFonts w:ascii="宋体" w:hAnsi="宋体"/>
          <w:sz w:val="32"/>
          <w:szCs w:val="32"/>
        </w:rPr>
      </w:pPr>
      <w:r>
        <w:rPr>
          <w:rFonts w:hint="eastAsia" w:ascii="宋体" w:hAnsi="宋体"/>
          <w:sz w:val="32"/>
          <w:szCs w:val="32"/>
        </w:rPr>
        <w:br w:type="page"/>
      </w:r>
    </w:p>
    <w:tbl>
      <w:tblPr>
        <w:tblStyle w:val="4"/>
        <w:tblW w:w="9840" w:type="dxa"/>
        <w:tblInd w:w="-252" w:type="dxa"/>
        <w:tblLayout w:type="fixed"/>
        <w:tblCellMar>
          <w:top w:w="0" w:type="dxa"/>
          <w:left w:w="0" w:type="dxa"/>
          <w:bottom w:w="0" w:type="dxa"/>
          <w:right w:w="0" w:type="dxa"/>
        </w:tblCellMar>
      </w:tblPr>
      <w:tblGrid>
        <w:gridCol w:w="3165"/>
        <w:gridCol w:w="765"/>
        <w:gridCol w:w="1200"/>
        <w:gridCol w:w="1530"/>
        <w:gridCol w:w="1230"/>
        <w:gridCol w:w="735"/>
        <w:gridCol w:w="1215"/>
      </w:tblGrid>
      <w:tr>
        <w:tblPrEx>
          <w:tblCellMar>
            <w:top w:w="0" w:type="dxa"/>
            <w:left w:w="0" w:type="dxa"/>
            <w:bottom w:w="0" w:type="dxa"/>
            <w:right w:w="0" w:type="dxa"/>
          </w:tblCellMar>
        </w:tblPrEx>
        <w:trPr>
          <w:trHeight w:val="255" w:hRule="atLeast"/>
        </w:trPr>
        <w:tc>
          <w:tcPr>
            <w:tcW w:w="9840" w:type="dxa"/>
            <w:gridSpan w:val="7"/>
            <w:tcBorders>
              <w:top w:val="nil"/>
              <w:left w:val="nil"/>
              <w:bottom w:val="nil"/>
              <w:right w:val="nil"/>
            </w:tcBorders>
            <w:noWrap/>
            <w:tcMar>
              <w:top w:w="15" w:type="dxa"/>
              <w:left w:w="15" w:type="dxa"/>
              <w:bottom w:w="0" w:type="dxa"/>
              <w:right w:w="15" w:type="dxa"/>
            </w:tcMar>
            <w:vAlign w:val="bottom"/>
          </w:tcPr>
          <w:p>
            <w:pPr>
              <w:jc w:val="center"/>
              <w:rPr>
                <w:rFonts w:ascii="方正小标宋_GBK" w:eastAsia="方正小标宋_GBK"/>
                <w:color w:val="000000"/>
                <w:sz w:val="32"/>
                <w:szCs w:val="32"/>
              </w:rPr>
            </w:pPr>
            <w:r>
              <w:rPr>
                <w:rFonts w:hint="eastAsia" w:ascii="方正小标宋_GBK" w:eastAsia="方正小标宋_GBK"/>
                <w:color w:val="000000"/>
                <w:kern w:val="0"/>
                <w:sz w:val="32"/>
                <w:szCs w:val="32"/>
              </w:rPr>
              <w:t>收入支出决算总表</w:t>
            </w:r>
          </w:p>
        </w:tc>
      </w:tr>
      <w:tr>
        <w:tblPrEx>
          <w:tblCellMar>
            <w:top w:w="0" w:type="dxa"/>
            <w:left w:w="0" w:type="dxa"/>
            <w:bottom w:w="0" w:type="dxa"/>
            <w:right w:w="0" w:type="dxa"/>
          </w:tblCellMar>
        </w:tblPrEx>
        <w:trPr>
          <w:trHeight w:val="255" w:hRule="atLeast"/>
        </w:trPr>
        <w:tc>
          <w:tcPr>
            <w:tcW w:w="3165" w:type="dxa"/>
            <w:tcBorders>
              <w:top w:val="nil"/>
              <w:left w:val="nil"/>
              <w:bottom w:val="nil"/>
              <w:right w:val="nil"/>
            </w:tcBorders>
            <w:noWrap/>
            <w:tcMar>
              <w:top w:w="15" w:type="dxa"/>
              <w:left w:w="15" w:type="dxa"/>
              <w:bottom w:w="0" w:type="dxa"/>
              <w:right w:w="15" w:type="dxa"/>
            </w:tcMar>
            <w:vAlign w:val="bottom"/>
          </w:tcPr>
          <w:p>
            <w:pPr>
              <w:rPr>
                <w:rFonts w:ascii="Arial" w:hAnsi="Arial" w:cs="Arial"/>
                <w:color w:val="000000"/>
              </w:rPr>
            </w:pPr>
          </w:p>
        </w:tc>
        <w:tc>
          <w:tcPr>
            <w:tcW w:w="765" w:type="dxa"/>
            <w:tcBorders>
              <w:top w:val="nil"/>
              <w:left w:val="nil"/>
              <w:bottom w:val="nil"/>
              <w:right w:val="nil"/>
            </w:tcBorders>
            <w:noWrap/>
            <w:tcMar>
              <w:top w:w="15" w:type="dxa"/>
              <w:left w:w="15" w:type="dxa"/>
              <w:bottom w:w="0" w:type="dxa"/>
              <w:right w:w="15" w:type="dxa"/>
            </w:tcMar>
            <w:vAlign w:val="bottom"/>
          </w:tcPr>
          <w:p>
            <w:pPr>
              <w:rPr>
                <w:rFonts w:ascii="Arial" w:hAnsi="Arial" w:cs="Arial"/>
                <w:color w:val="000000"/>
              </w:rPr>
            </w:pPr>
          </w:p>
        </w:tc>
        <w:tc>
          <w:tcPr>
            <w:tcW w:w="1200" w:type="dxa"/>
            <w:tcBorders>
              <w:top w:val="nil"/>
              <w:left w:val="nil"/>
              <w:bottom w:val="nil"/>
              <w:right w:val="nil"/>
            </w:tcBorders>
            <w:noWrap/>
            <w:tcMar>
              <w:top w:w="15" w:type="dxa"/>
              <w:left w:w="15" w:type="dxa"/>
              <w:bottom w:w="0" w:type="dxa"/>
              <w:right w:w="15" w:type="dxa"/>
            </w:tcMar>
            <w:vAlign w:val="bottom"/>
          </w:tcPr>
          <w:p>
            <w:pPr>
              <w:rPr>
                <w:rFonts w:ascii="Arial" w:hAnsi="Arial" w:cs="Arial"/>
                <w:color w:val="000000"/>
              </w:rPr>
            </w:pPr>
          </w:p>
        </w:tc>
        <w:tc>
          <w:tcPr>
            <w:tcW w:w="1530" w:type="dxa"/>
            <w:tcBorders>
              <w:top w:val="nil"/>
              <w:left w:val="nil"/>
              <w:bottom w:val="nil"/>
              <w:right w:val="nil"/>
            </w:tcBorders>
            <w:noWrap/>
            <w:tcMar>
              <w:top w:w="15" w:type="dxa"/>
              <w:left w:w="15" w:type="dxa"/>
              <w:bottom w:w="0" w:type="dxa"/>
              <w:right w:w="15" w:type="dxa"/>
            </w:tcMar>
            <w:vAlign w:val="bottom"/>
          </w:tcPr>
          <w:p>
            <w:pPr>
              <w:rPr>
                <w:rFonts w:ascii="Arial" w:hAnsi="Arial" w:cs="Arial"/>
                <w:color w:val="000000"/>
              </w:rPr>
            </w:pPr>
          </w:p>
        </w:tc>
        <w:tc>
          <w:tcPr>
            <w:tcW w:w="1965" w:type="dxa"/>
            <w:gridSpan w:val="2"/>
            <w:tcBorders>
              <w:top w:val="nil"/>
              <w:left w:val="nil"/>
              <w:bottom w:val="nil"/>
              <w:right w:val="nil"/>
            </w:tcBorders>
            <w:noWrap/>
            <w:tcMar>
              <w:top w:w="15" w:type="dxa"/>
              <w:left w:w="15" w:type="dxa"/>
              <w:bottom w:w="0" w:type="dxa"/>
              <w:right w:w="15" w:type="dxa"/>
            </w:tcMar>
            <w:vAlign w:val="bottom"/>
          </w:tcPr>
          <w:p>
            <w:pPr>
              <w:rPr>
                <w:rFonts w:ascii="Arial" w:hAnsi="Arial" w:cs="Arial"/>
                <w:color w:val="000000"/>
              </w:rPr>
            </w:pPr>
          </w:p>
        </w:tc>
        <w:tc>
          <w:tcPr>
            <w:tcW w:w="1215" w:type="dxa"/>
            <w:tcBorders>
              <w:top w:val="nil"/>
              <w:left w:val="nil"/>
              <w:bottom w:val="nil"/>
              <w:right w:val="nil"/>
            </w:tcBorders>
            <w:noWrap/>
            <w:tcMar>
              <w:top w:w="15" w:type="dxa"/>
              <w:left w:w="15" w:type="dxa"/>
              <w:bottom w:w="0" w:type="dxa"/>
              <w:right w:w="15" w:type="dxa"/>
            </w:tcMar>
            <w:vAlign w:val="bottom"/>
          </w:tcPr>
          <w:p>
            <w:pPr>
              <w:jc w:val="right"/>
              <w:textAlignment w:val="bottom"/>
              <w:rPr>
                <w:rFonts w:ascii="宋体" w:hAnsi="宋体"/>
                <w:color w:val="000000"/>
              </w:rPr>
            </w:pPr>
            <w:r>
              <w:rPr>
                <w:rFonts w:hint="eastAsia" w:ascii="宋体" w:hAnsi="宋体"/>
                <w:color w:val="000000"/>
                <w:kern w:val="0"/>
              </w:rPr>
              <w:t>公开01表</w:t>
            </w:r>
          </w:p>
        </w:tc>
      </w:tr>
      <w:tr>
        <w:tblPrEx>
          <w:tblCellMar>
            <w:top w:w="0" w:type="dxa"/>
            <w:left w:w="0" w:type="dxa"/>
            <w:bottom w:w="0" w:type="dxa"/>
            <w:right w:w="0" w:type="dxa"/>
          </w:tblCellMar>
        </w:tblPrEx>
        <w:trPr>
          <w:trHeight w:val="255" w:hRule="atLeast"/>
        </w:trPr>
        <w:tc>
          <w:tcPr>
            <w:tcW w:w="5130" w:type="dxa"/>
            <w:gridSpan w:val="3"/>
            <w:tcBorders>
              <w:top w:val="nil"/>
              <w:left w:val="nil"/>
              <w:bottom w:val="nil"/>
              <w:right w:val="nil"/>
            </w:tcBorders>
            <w:noWrap/>
            <w:tcMar>
              <w:top w:w="15" w:type="dxa"/>
              <w:left w:w="15" w:type="dxa"/>
              <w:bottom w:w="0" w:type="dxa"/>
              <w:right w:w="15" w:type="dxa"/>
            </w:tcMar>
            <w:vAlign w:val="bottom"/>
          </w:tcPr>
          <w:p>
            <w:pPr>
              <w:jc w:val="center"/>
              <w:textAlignment w:val="bottom"/>
              <w:rPr>
                <w:rFonts w:ascii="宋体" w:hAnsi="宋体"/>
                <w:color w:val="000000"/>
              </w:rPr>
            </w:pPr>
            <w:r>
              <w:rPr>
                <w:rFonts w:hint="eastAsia" w:ascii="宋体" w:hAnsi="宋体"/>
                <w:color w:val="000000"/>
                <w:kern w:val="0"/>
              </w:rPr>
              <w:t>编制单位：上饶集中营名胜区管理委员会(本级)</w:t>
            </w:r>
          </w:p>
        </w:tc>
        <w:tc>
          <w:tcPr>
            <w:tcW w:w="1530" w:type="dxa"/>
            <w:tcBorders>
              <w:top w:val="nil"/>
              <w:left w:val="nil"/>
              <w:bottom w:val="nil"/>
              <w:right w:val="nil"/>
            </w:tcBorders>
            <w:noWrap/>
            <w:tcMar>
              <w:top w:w="15" w:type="dxa"/>
              <w:left w:w="15" w:type="dxa"/>
              <w:bottom w:w="0" w:type="dxa"/>
              <w:right w:w="15" w:type="dxa"/>
            </w:tcMar>
            <w:vAlign w:val="bottom"/>
          </w:tcPr>
          <w:p>
            <w:pPr>
              <w:rPr>
                <w:rFonts w:ascii="Arial" w:hAnsi="Arial" w:cs="Arial"/>
                <w:color w:val="000000"/>
              </w:rPr>
            </w:pPr>
            <w:r>
              <w:rPr>
                <w:rFonts w:hint="eastAsia" w:ascii="宋体" w:hAnsi="宋体"/>
                <w:color w:val="000000"/>
                <w:kern w:val="0"/>
              </w:rPr>
              <w:t>2018年度</w:t>
            </w:r>
          </w:p>
        </w:tc>
        <w:tc>
          <w:tcPr>
            <w:tcW w:w="3180" w:type="dxa"/>
            <w:gridSpan w:val="3"/>
            <w:tcBorders>
              <w:top w:val="nil"/>
              <w:left w:val="nil"/>
              <w:bottom w:val="nil"/>
              <w:right w:val="nil"/>
            </w:tcBorders>
            <w:noWrap/>
            <w:tcMar>
              <w:top w:w="15" w:type="dxa"/>
              <w:left w:w="15" w:type="dxa"/>
              <w:bottom w:w="0" w:type="dxa"/>
              <w:right w:w="15" w:type="dxa"/>
            </w:tcMar>
            <w:vAlign w:val="bottom"/>
          </w:tcPr>
          <w:p>
            <w:pPr>
              <w:jc w:val="right"/>
              <w:textAlignment w:val="bottom"/>
              <w:rPr>
                <w:rFonts w:ascii="宋体" w:hAnsi="宋体"/>
                <w:color w:val="000000"/>
              </w:rPr>
            </w:pPr>
            <w:r>
              <w:rPr>
                <w:rFonts w:hint="eastAsia" w:ascii="宋体" w:hAnsi="宋体"/>
                <w:color w:val="000000"/>
                <w:kern w:val="0"/>
              </w:rPr>
              <w:t>金额单位：万元</w:t>
            </w:r>
          </w:p>
        </w:tc>
      </w:tr>
      <w:tr>
        <w:tblPrEx>
          <w:tblCellMar>
            <w:top w:w="0" w:type="dxa"/>
            <w:left w:w="0" w:type="dxa"/>
            <w:bottom w:w="0" w:type="dxa"/>
            <w:right w:w="0" w:type="dxa"/>
          </w:tblCellMar>
        </w:tblPrEx>
        <w:trPr>
          <w:trHeight w:val="308" w:hRule="atLeast"/>
        </w:trPr>
        <w:tc>
          <w:tcPr>
            <w:tcW w:w="5130"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收     入</w:t>
            </w:r>
          </w:p>
        </w:tc>
        <w:tc>
          <w:tcPr>
            <w:tcW w:w="4710" w:type="dxa"/>
            <w:gridSpan w:val="4"/>
            <w:tcBorders>
              <w:top w:val="single" w:color="000000" w:sz="4" w:space="0"/>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支     出</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项    目</w:t>
            </w: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行次</w:t>
            </w:r>
          </w:p>
        </w:tc>
        <w:tc>
          <w:tcPr>
            <w:tcW w:w="1200"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决算数</w:t>
            </w:r>
          </w:p>
        </w:tc>
        <w:tc>
          <w:tcPr>
            <w:tcW w:w="2760" w:type="dxa"/>
            <w:gridSpan w:val="2"/>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项目（按功能分类）</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行次</w:t>
            </w:r>
          </w:p>
        </w:tc>
        <w:tc>
          <w:tcPr>
            <w:tcW w:w="121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决算数</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栏    次</w:t>
            </w: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rPr>
                <w:rFonts w:ascii="宋体" w:hAnsi="宋体"/>
                <w:color w:val="000000"/>
              </w:rPr>
            </w:pPr>
          </w:p>
        </w:tc>
        <w:tc>
          <w:tcPr>
            <w:tcW w:w="1200"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1</w:t>
            </w:r>
          </w:p>
        </w:tc>
        <w:tc>
          <w:tcPr>
            <w:tcW w:w="2760" w:type="dxa"/>
            <w:gridSpan w:val="2"/>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栏    次</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rPr>
                <w:rFonts w:ascii="宋体" w:hAnsi="宋体"/>
                <w:color w:val="000000"/>
              </w:rPr>
            </w:pPr>
          </w:p>
        </w:tc>
        <w:tc>
          <w:tcPr>
            <w:tcW w:w="121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2</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一、财政拨款收入</w:t>
            </w: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1</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2,637.04</w:t>
            </w: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一、一般公共服务支出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28</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r>
      <w:tr>
        <w:tblPrEx>
          <w:tblCellMar>
            <w:top w:w="0" w:type="dxa"/>
            <w:left w:w="0" w:type="dxa"/>
            <w:bottom w:w="0" w:type="dxa"/>
            <w:right w:w="0" w:type="dxa"/>
          </w:tblCellMar>
        </w:tblPrEx>
        <w:trPr>
          <w:trHeight w:val="580" w:hRule="atLeast"/>
        </w:trPr>
        <w:tc>
          <w:tcPr>
            <w:tcW w:w="3165" w:type="dxa"/>
            <w:tcBorders>
              <w:top w:val="nil"/>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其中：政府性基金预算财政拨款</w:t>
            </w: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2</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1,301.16</w:t>
            </w: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二、外交支出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29</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二、上级补助收入</w:t>
            </w: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3</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三、国防支出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30</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三、事业收入</w:t>
            </w: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4</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四、公共安全支出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31</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四、经营收入</w:t>
            </w: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5</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五、教育支出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32</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五、附属单位上缴收入</w:t>
            </w: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6</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六、科学技术支出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33</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六、其他收入</w:t>
            </w: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7</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七、文化体育与传媒支出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34</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1,097.20</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rPr>
                <w:rFonts w:ascii="宋体" w:hAnsi="宋体"/>
                <w:color w:val="000000"/>
              </w:rPr>
            </w:pP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8</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left"/>
              <w:rPr>
                <w:rFonts w:ascii="宋体" w:hAnsi="宋体"/>
                <w:color w:val="000000"/>
              </w:rPr>
            </w:pP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八、社会保障和就业支出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35</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560.06</w:t>
            </w:r>
          </w:p>
        </w:tc>
      </w:tr>
      <w:tr>
        <w:tblPrEx>
          <w:tblCellMar>
            <w:top w:w="0" w:type="dxa"/>
            <w:left w:w="0" w:type="dxa"/>
            <w:bottom w:w="0" w:type="dxa"/>
            <w:right w:w="0" w:type="dxa"/>
          </w:tblCellMar>
        </w:tblPrEx>
        <w:trPr>
          <w:trHeight w:val="580" w:hRule="atLeast"/>
        </w:trPr>
        <w:tc>
          <w:tcPr>
            <w:tcW w:w="3165" w:type="dxa"/>
            <w:tcBorders>
              <w:top w:val="nil"/>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rPr>
                <w:rFonts w:ascii="宋体" w:hAnsi="宋体"/>
                <w:color w:val="000000"/>
              </w:rPr>
            </w:pP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9</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left"/>
              <w:rPr>
                <w:rFonts w:ascii="宋体" w:hAnsi="宋体"/>
                <w:color w:val="000000"/>
              </w:rPr>
            </w:pP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九、医疗卫生与计划生育支出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36</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r>
      <w:tr>
        <w:tblPrEx>
          <w:tblCellMar>
            <w:top w:w="0" w:type="dxa"/>
            <w:left w:w="0" w:type="dxa"/>
            <w:bottom w:w="0" w:type="dxa"/>
            <w:right w:w="0" w:type="dxa"/>
          </w:tblCellMar>
        </w:tblPrEx>
        <w:trPr>
          <w:trHeight w:val="580" w:hRule="atLeast"/>
        </w:trPr>
        <w:tc>
          <w:tcPr>
            <w:tcW w:w="3165" w:type="dxa"/>
            <w:tcBorders>
              <w:top w:val="nil"/>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left"/>
              <w:rPr>
                <w:rFonts w:ascii="宋体" w:hAnsi="宋体"/>
                <w:color w:val="000000"/>
              </w:rPr>
            </w:pP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10</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left"/>
              <w:rPr>
                <w:rFonts w:ascii="宋体" w:hAnsi="宋体"/>
                <w:color w:val="000000"/>
              </w:rPr>
            </w:pP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十、节能环保支出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37</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0.50</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left"/>
              <w:rPr>
                <w:rFonts w:ascii="宋体" w:hAnsi="宋体"/>
                <w:color w:val="000000"/>
              </w:rPr>
            </w:pP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11</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left"/>
              <w:rPr>
                <w:rFonts w:ascii="宋体" w:hAnsi="宋体"/>
                <w:color w:val="000000"/>
              </w:rPr>
            </w:pP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十一、城乡社区支出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38</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1,183.80</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left"/>
              <w:rPr>
                <w:rFonts w:ascii="宋体" w:hAnsi="宋体"/>
                <w:color w:val="000000"/>
              </w:rPr>
            </w:pP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12</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left"/>
              <w:rPr>
                <w:rFonts w:ascii="宋体" w:hAnsi="宋体"/>
                <w:color w:val="000000"/>
              </w:rPr>
            </w:pP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十二、农林水支出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39</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left"/>
              <w:rPr>
                <w:rFonts w:ascii="宋体" w:hAnsi="宋体"/>
                <w:color w:val="000000"/>
              </w:rPr>
            </w:pP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13</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left"/>
              <w:rPr>
                <w:rFonts w:ascii="宋体" w:hAnsi="宋体"/>
                <w:color w:val="000000"/>
              </w:rPr>
            </w:pP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十三、交通运输支出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40</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r>
      <w:tr>
        <w:tblPrEx>
          <w:tblCellMar>
            <w:top w:w="0" w:type="dxa"/>
            <w:left w:w="0" w:type="dxa"/>
            <w:bottom w:w="0" w:type="dxa"/>
            <w:right w:w="0" w:type="dxa"/>
          </w:tblCellMar>
        </w:tblPrEx>
        <w:trPr>
          <w:trHeight w:val="520" w:hRule="atLeast"/>
        </w:trPr>
        <w:tc>
          <w:tcPr>
            <w:tcW w:w="3165" w:type="dxa"/>
            <w:tcBorders>
              <w:top w:val="nil"/>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left"/>
              <w:rPr>
                <w:rFonts w:ascii="宋体" w:hAnsi="宋体"/>
                <w:color w:val="000000"/>
              </w:rPr>
            </w:pP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14</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left"/>
              <w:rPr>
                <w:rFonts w:ascii="宋体" w:hAnsi="宋体"/>
                <w:color w:val="000000"/>
              </w:rPr>
            </w:pP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十四、资源勘探信息等支出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41</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r>
      <w:tr>
        <w:tblPrEx>
          <w:tblCellMar>
            <w:top w:w="0" w:type="dxa"/>
            <w:left w:w="0" w:type="dxa"/>
            <w:bottom w:w="0" w:type="dxa"/>
            <w:right w:w="0" w:type="dxa"/>
          </w:tblCellMar>
        </w:tblPrEx>
        <w:trPr>
          <w:trHeight w:val="480" w:hRule="atLeast"/>
        </w:trPr>
        <w:tc>
          <w:tcPr>
            <w:tcW w:w="3165" w:type="dxa"/>
            <w:tcBorders>
              <w:top w:val="nil"/>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left"/>
              <w:rPr>
                <w:rFonts w:ascii="宋体" w:hAnsi="宋体"/>
                <w:color w:val="000000"/>
              </w:rPr>
            </w:pP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15</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left"/>
              <w:rPr>
                <w:rFonts w:ascii="宋体" w:hAnsi="宋体"/>
                <w:color w:val="000000"/>
              </w:rPr>
            </w:pP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十五、商业服务业等支出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42</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4.00</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left"/>
              <w:rPr>
                <w:rFonts w:ascii="宋体" w:hAnsi="宋体"/>
                <w:color w:val="000000"/>
              </w:rPr>
            </w:pP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16</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left"/>
              <w:rPr>
                <w:rFonts w:ascii="宋体" w:hAnsi="宋体"/>
                <w:color w:val="000000"/>
              </w:rPr>
            </w:pP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十六、金融支出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43</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left"/>
              <w:rPr>
                <w:rFonts w:ascii="宋体" w:hAnsi="宋体"/>
                <w:color w:val="000000"/>
              </w:rPr>
            </w:pP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17</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left"/>
              <w:rPr>
                <w:rFonts w:ascii="宋体" w:hAnsi="宋体"/>
                <w:color w:val="000000"/>
              </w:rPr>
            </w:pP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十七、援助其他地区支出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44</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left"/>
              <w:rPr>
                <w:rFonts w:ascii="宋体" w:hAnsi="宋体"/>
                <w:color w:val="000000"/>
              </w:rPr>
            </w:pP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18</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left"/>
              <w:rPr>
                <w:rFonts w:ascii="宋体" w:hAnsi="宋体"/>
                <w:color w:val="000000"/>
              </w:rPr>
            </w:pP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十八、国土海洋气象等支出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45</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left"/>
              <w:rPr>
                <w:rFonts w:ascii="宋体" w:hAnsi="宋体"/>
                <w:color w:val="000000"/>
              </w:rPr>
            </w:pP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19</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left"/>
              <w:rPr>
                <w:rFonts w:ascii="宋体" w:hAnsi="宋体"/>
                <w:color w:val="000000"/>
              </w:rPr>
            </w:pP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十九、住房保障支出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46</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left"/>
              <w:rPr>
                <w:rFonts w:ascii="宋体" w:hAnsi="宋体"/>
                <w:color w:val="000000"/>
              </w:rPr>
            </w:pP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20</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left"/>
              <w:rPr>
                <w:rFonts w:ascii="宋体" w:hAnsi="宋体"/>
                <w:color w:val="000000"/>
              </w:rPr>
            </w:pP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二十、粮油物资储备支出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47</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left"/>
              <w:rPr>
                <w:rFonts w:ascii="宋体" w:hAnsi="宋体"/>
                <w:color w:val="000000"/>
              </w:rPr>
            </w:pP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21</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left"/>
              <w:rPr>
                <w:rFonts w:ascii="宋体" w:hAnsi="宋体"/>
                <w:color w:val="000000"/>
              </w:rPr>
            </w:pP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二十一、其他支出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48</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0.16</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left"/>
              <w:rPr>
                <w:rFonts w:ascii="宋体" w:hAnsi="宋体"/>
                <w:color w:val="000000"/>
              </w:rPr>
            </w:pP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22</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left"/>
              <w:rPr>
                <w:rFonts w:ascii="宋体" w:hAnsi="宋体"/>
                <w:color w:val="000000"/>
              </w:rPr>
            </w:pP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二十二、债务还本支出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49</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left"/>
              <w:rPr>
                <w:rFonts w:ascii="宋体" w:hAnsi="宋体"/>
                <w:color w:val="000000"/>
              </w:rPr>
            </w:pP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23</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left"/>
              <w:rPr>
                <w:rFonts w:ascii="宋体" w:hAnsi="宋体"/>
                <w:color w:val="000000"/>
              </w:rPr>
            </w:pP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二十三、债务付息支出</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50</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b/>
                <w:bCs/>
                <w:color w:val="000000"/>
              </w:rPr>
            </w:pPr>
            <w:r>
              <w:rPr>
                <w:rFonts w:hint="eastAsia" w:ascii="宋体" w:hAnsi="宋体"/>
                <w:b/>
                <w:bCs/>
                <w:color w:val="000000"/>
                <w:kern w:val="0"/>
              </w:rPr>
              <w:t>本年收入合计</w:t>
            </w: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24</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2,637.04</w:t>
            </w: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center"/>
              <w:textAlignment w:val="center"/>
              <w:rPr>
                <w:rFonts w:ascii="宋体" w:hAnsi="宋体"/>
                <w:b/>
                <w:bCs/>
                <w:color w:val="000000"/>
              </w:rPr>
            </w:pPr>
            <w:r>
              <w:rPr>
                <w:rFonts w:hint="eastAsia" w:ascii="宋体" w:hAnsi="宋体"/>
                <w:b/>
                <w:bCs/>
                <w:color w:val="000000"/>
                <w:kern w:val="0"/>
              </w:rPr>
              <w:t>本年支出合计</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51</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2,845.71</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 xml:space="preserve">  用事业基金弥补收支差额</w:t>
            </w: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25</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 xml:space="preserve">  结余分配</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52</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0.00</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 xml:space="preserve">  年初结转和结余</w:t>
            </w: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26</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425.26</w:t>
            </w:r>
          </w:p>
        </w:tc>
        <w:tc>
          <w:tcPr>
            <w:tcW w:w="2760" w:type="dxa"/>
            <w:gridSpan w:val="2"/>
            <w:tcBorders>
              <w:top w:val="nil"/>
              <w:left w:val="nil"/>
              <w:bottom w:val="single" w:color="000000" w:sz="4" w:space="0"/>
              <w:right w:val="single" w:color="000000" w:sz="4" w:space="0"/>
            </w:tcBorders>
            <w:shd w:val="clear" w:color="auto" w:fill="C0C0C0"/>
            <w:tcMar>
              <w:top w:w="15" w:type="dxa"/>
              <w:left w:w="15" w:type="dxa"/>
              <w:bottom w:w="0" w:type="dxa"/>
              <w:right w:w="15" w:type="dxa"/>
            </w:tcMar>
            <w:vAlign w:val="center"/>
          </w:tcPr>
          <w:p>
            <w:pPr>
              <w:jc w:val="left"/>
              <w:textAlignment w:val="center"/>
              <w:rPr>
                <w:rFonts w:ascii="宋体" w:hAnsi="宋体"/>
                <w:color w:val="000000"/>
              </w:rPr>
            </w:pPr>
            <w:r>
              <w:rPr>
                <w:rFonts w:hint="eastAsia" w:ascii="宋体" w:hAnsi="宋体"/>
                <w:color w:val="000000"/>
                <w:kern w:val="0"/>
              </w:rPr>
              <w:t xml:space="preserve">  年末结转和结余</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53</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216.59</w:t>
            </w:r>
          </w:p>
        </w:tc>
      </w:tr>
      <w:tr>
        <w:tblPrEx>
          <w:tblCellMar>
            <w:top w:w="0" w:type="dxa"/>
            <w:left w:w="0" w:type="dxa"/>
            <w:bottom w:w="0" w:type="dxa"/>
            <w:right w:w="0" w:type="dxa"/>
          </w:tblCellMar>
        </w:tblPrEx>
        <w:trPr>
          <w:trHeight w:val="308" w:hRule="atLeast"/>
        </w:trPr>
        <w:tc>
          <w:tcPr>
            <w:tcW w:w="3165" w:type="dxa"/>
            <w:tcBorders>
              <w:top w:val="nil"/>
              <w:left w:val="single" w:color="000000" w:sz="4" w:space="0"/>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b/>
                <w:bCs/>
                <w:color w:val="000000"/>
              </w:rPr>
            </w:pPr>
            <w:r>
              <w:rPr>
                <w:rFonts w:hint="eastAsia" w:ascii="宋体" w:hAnsi="宋体"/>
                <w:b/>
                <w:bCs/>
                <w:color w:val="000000"/>
                <w:kern w:val="0"/>
              </w:rPr>
              <w:t>总计</w:t>
            </w:r>
          </w:p>
        </w:tc>
        <w:tc>
          <w:tcPr>
            <w:tcW w:w="76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27</w:t>
            </w:r>
          </w:p>
        </w:tc>
        <w:tc>
          <w:tcPr>
            <w:tcW w:w="120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3,062.30</w:t>
            </w:r>
          </w:p>
        </w:tc>
        <w:tc>
          <w:tcPr>
            <w:tcW w:w="2760" w:type="dxa"/>
            <w:gridSpan w:val="2"/>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b/>
                <w:bCs/>
                <w:color w:val="000000"/>
              </w:rPr>
            </w:pPr>
            <w:r>
              <w:rPr>
                <w:rFonts w:hint="eastAsia" w:ascii="宋体" w:hAnsi="宋体"/>
                <w:b/>
                <w:bCs/>
                <w:color w:val="000000"/>
                <w:kern w:val="0"/>
              </w:rPr>
              <w:t>总计</w:t>
            </w:r>
          </w:p>
        </w:tc>
        <w:tc>
          <w:tcPr>
            <w:tcW w:w="735" w:type="dxa"/>
            <w:tcBorders>
              <w:top w:val="nil"/>
              <w:left w:val="nil"/>
              <w:bottom w:val="single" w:color="000000" w:sz="4" w:space="0"/>
              <w:right w:val="single" w:color="000000" w:sz="4" w:space="0"/>
            </w:tcBorders>
            <w:shd w:val="clear" w:color="auto" w:fill="C0C0C0"/>
            <w:noWrap/>
            <w:tcMar>
              <w:top w:w="15" w:type="dxa"/>
              <w:left w:w="15" w:type="dxa"/>
              <w:bottom w:w="0" w:type="dxa"/>
              <w:right w:w="15" w:type="dxa"/>
            </w:tcMar>
            <w:vAlign w:val="center"/>
          </w:tcPr>
          <w:p>
            <w:pPr>
              <w:jc w:val="center"/>
              <w:textAlignment w:val="center"/>
              <w:rPr>
                <w:rFonts w:ascii="宋体" w:hAnsi="宋体"/>
                <w:color w:val="000000"/>
              </w:rPr>
            </w:pPr>
            <w:r>
              <w:rPr>
                <w:rFonts w:hint="eastAsia" w:ascii="宋体" w:hAnsi="宋体"/>
                <w:color w:val="000000"/>
                <w:kern w:val="0"/>
              </w:rPr>
              <w:t>54</w:t>
            </w:r>
          </w:p>
        </w:tc>
        <w:tc>
          <w:tcPr>
            <w:tcW w:w="1215"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宋体" w:hAnsi="宋体"/>
                <w:color w:val="000000"/>
              </w:rPr>
            </w:pPr>
            <w:r>
              <w:rPr>
                <w:rFonts w:hint="eastAsia" w:ascii="宋体" w:hAnsi="宋体"/>
                <w:color w:val="000000"/>
                <w:kern w:val="0"/>
              </w:rPr>
              <w:t>3,062.30</w:t>
            </w:r>
          </w:p>
        </w:tc>
      </w:tr>
      <w:tr>
        <w:tblPrEx>
          <w:tblCellMar>
            <w:top w:w="0" w:type="dxa"/>
            <w:left w:w="0" w:type="dxa"/>
            <w:bottom w:w="0" w:type="dxa"/>
            <w:right w:w="0" w:type="dxa"/>
          </w:tblCellMar>
        </w:tblPrEx>
        <w:trPr>
          <w:trHeight w:val="308" w:hRule="atLeast"/>
        </w:trPr>
        <w:tc>
          <w:tcPr>
            <w:tcW w:w="9840" w:type="dxa"/>
            <w:gridSpan w:val="7"/>
            <w:tcBorders>
              <w:top w:val="nil"/>
              <w:left w:val="nil"/>
              <w:bottom w:val="nil"/>
              <w:right w:val="nil"/>
            </w:tcBorders>
            <w:noWrap/>
            <w:tcMar>
              <w:top w:w="15" w:type="dxa"/>
              <w:left w:w="15" w:type="dxa"/>
              <w:bottom w:w="0" w:type="dxa"/>
              <w:right w:w="15" w:type="dxa"/>
            </w:tcMar>
            <w:vAlign w:val="center"/>
          </w:tcPr>
          <w:p>
            <w:pPr>
              <w:jc w:val="left"/>
              <w:textAlignment w:val="center"/>
              <w:rPr>
                <w:rFonts w:ascii="宋体" w:hAnsi="宋体"/>
                <w:color w:val="000000"/>
                <w:sz w:val="16"/>
                <w:szCs w:val="16"/>
              </w:rPr>
            </w:pPr>
            <w:r>
              <w:rPr>
                <w:rFonts w:hint="eastAsia" w:ascii="宋体" w:hAnsi="宋体"/>
                <w:color w:val="000000"/>
                <w:kern w:val="0"/>
                <w:sz w:val="16"/>
                <w:szCs w:val="16"/>
              </w:rPr>
              <w:t>注：本表反映部门本年度的总收支和年末结转结余情况。</w:t>
            </w:r>
          </w:p>
        </w:tc>
      </w:tr>
    </w:tbl>
    <w:p>
      <w:pPr>
        <w:spacing w:line="600" w:lineRule="exact"/>
        <w:ind w:firstLine="641"/>
        <w:jc w:val="left"/>
        <w:rPr>
          <w:rFonts w:ascii="宋体" w:hAnsi="宋体"/>
          <w:sz w:val="32"/>
          <w:szCs w:val="32"/>
        </w:rPr>
      </w:pPr>
      <w:r>
        <w:rPr>
          <w:rFonts w:hint="eastAsia" w:ascii="宋体" w:hAnsi="宋体"/>
          <w:sz w:val="32"/>
          <w:szCs w:val="32"/>
        </w:rPr>
        <w:t xml:space="preserve"> </w:t>
      </w:r>
    </w:p>
    <w:p>
      <w:pPr>
        <w:jc w:val="left"/>
        <w:rPr>
          <w:rFonts w:ascii="宋体" w:hAnsi="宋体"/>
          <w:sz w:val="32"/>
          <w:szCs w:val="32"/>
        </w:rPr>
      </w:pPr>
      <w:r>
        <w:rPr>
          <w:rFonts w:hint="eastAsia" w:ascii="宋体" w:hAnsi="宋体"/>
          <w:sz w:val="32"/>
          <w:szCs w:val="32"/>
        </w:rPr>
        <w:br w:type="page"/>
      </w:r>
    </w:p>
    <w:p>
      <w:pPr>
        <w:jc w:val="left"/>
        <w:rPr>
          <w:rFonts w:ascii="Arial" w:hAnsi="Arial" w:cs="Arial"/>
          <w:color w:val="000000"/>
          <w:kern w:val="0"/>
          <w:sz w:val="20"/>
          <w:szCs w:val="20"/>
        </w:rPr>
        <w:sectPr>
          <w:pgSz w:w="11906" w:h="16838"/>
          <w:pgMar w:top="1440" w:right="1418" w:bottom="1440" w:left="1418" w:header="851" w:footer="992" w:gutter="0"/>
          <w:cols w:space="425" w:num="1"/>
          <w:docGrid w:type="lines" w:linePitch="312" w:charSpace="0"/>
        </w:sectPr>
      </w:pPr>
    </w:p>
    <w:tbl>
      <w:tblPr>
        <w:tblStyle w:val="4"/>
        <w:tblW w:w="15949" w:type="dxa"/>
        <w:tblInd w:w="-459" w:type="dxa"/>
        <w:tblLayout w:type="autofit"/>
        <w:tblCellMar>
          <w:top w:w="0" w:type="dxa"/>
          <w:left w:w="108" w:type="dxa"/>
          <w:bottom w:w="0" w:type="dxa"/>
          <w:right w:w="108" w:type="dxa"/>
        </w:tblCellMar>
      </w:tblPr>
      <w:tblGrid>
        <w:gridCol w:w="1291"/>
        <w:gridCol w:w="436"/>
        <w:gridCol w:w="578"/>
        <w:gridCol w:w="529"/>
        <w:gridCol w:w="436"/>
        <w:gridCol w:w="436"/>
        <w:gridCol w:w="998"/>
        <w:gridCol w:w="1295"/>
        <w:gridCol w:w="417"/>
        <w:gridCol w:w="1001"/>
        <w:gridCol w:w="547"/>
        <w:gridCol w:w="1140"/>
        <w:gridCol w:w="550"/>
        <w:gridCol w:w="870"/>
        <w:gridCol w:w="391"/>
        <w:gridCol w:w="1275"/>
        <w:gridCol w:w="49"/>
        <w:gridCol w:w="1001"/>
        <w:gridCol w:w="278"/>
        <w:gridCol w:w="1001"/>
        <w:gridCol w:w="429"/>
        <w:gridCol w:w="1001"/>
      </w:tblGrid>
      <w:tr>
        <w:tblPrEx>
          <w:tblCellMar>
            <w:top w:w="0" w:type="dxa"/>
            <w:left w:w="108" w:type="dxa"/>
            <w:bottom w:w="0" w:type="dxa"/>
            <w:right w:w="108" w:type="dxa"/>
          </w:tblCellMar>
        </w:tblPrEx>
        <w:trPr>
          <w:trHeight w:val="843" w:hRule="atLeast"/>
        </w:trPr>
        <w:tc>
          <w:tcPr>
            <w:tcW w:w="2834" w:type="dxa"/>
            <w:gridSpan w:val="4"/>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436"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436"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2293" w:type="dxa"/>
            <w:gridSpan w:val="2"/>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4525" w:type="dxa"/>
            <w:gridSpan w:val="6"/>
            <w:tcBorders>
              <w:top w:val="nil"/>
              <w:left w:val="nil"/>
              <w:bottom w:val="nil"/>
              <w:right w:val="nil"/>
            </w:tcBorders>
            <w:shd w:val="clear" w:color="auto" w:fill="auto"/>
            <w:noWrap/>
            <w:vAlign w:val="bottom"/>
          </w:tcPr>
          <w:p>
            <w:pPr>
              <w:jc w:val="center"/>
              <w:rPr>
                <w:rFonts w:ascii="方正小标宋_GBK" w:eastAsia="方正小标宋_GBK"/>
                <w:color w:val="000000"/>
                <w:kern w:val="0"/>
                <w:sz w:val="32"/>
                <w:szCs w:val="32"/>
              </w:rPr>
            </w:pPr>
            <w:r>
              <w:rPr>
                <w:rFonts w:hint="eastAsia" w:ascii="方正小标宋_GBK" w:eastAsia="方正小标宋_GBK"/>
                <w:color w:val="000000"/>
                <w:kern w:val="0"/>
                <w:sz w:val="32"/>
                <w:szCs w:val="32"/>
              </w:rPr>
              <w:t>收入决算表</w:t>
            </w:r>
          </w:p>
        </w:tc>
        <w:tc>
          <w:tcPr>
            <w:tcW w:w="1666" w:type="dxa"/>
            <w:gridSpan w:val="2"/>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050" w:type="dxa"/>
            <w:gridSpan w:val="2"/>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279" w:type="dxa"/>
            <w:gridSpan w:val="2"/>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430" w:type="dxa"/>
            <w:gridSpan w:val="2"/>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11" w:hRule="atLeast"/>
        </w:trPr>
        <w:tc>
          <w:tcPr>
            <w:tcW w:w="2834" w:type="dxa"/>
            <w:gridSpan w:val="4"/>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436"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436"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2293" w:type="dxa"/>
            <w:gridSpan w:val="2"/>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418" w:type="dxa"/>
            <w:gridSpan w:val="2"/>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687" w:type="dxa"/>
            <w:gridSpan w:val="2"/>
            <w:tcBorders>
              <w:top w:val="nil"/>
              <w:left w:val="nil"/>
              <w:bottom w:val="nil"/>
              <w:right w:val="nil"/>
            </w:tcBorders>
            <w:shd w:val="clear" w:color="auto" w:fill="auto"/>
            <w:noWrap/>
            <w:vAlign w:val="bottom"/>
          </w:tcPr>
          <w:p>
            <w:pPr>
              <w:jc w:val="center"/>
              <w:rPr>
                <w:rFonts w:ascii="方正小标宋_GBK" w:eastAsia="方正小标宋_GBK"/>
                <w:color w:val="000000"/>
                <w:kern w:val="0"/>
                <w:sz w:val="32"/>
                <w:szCs w:val="32"/>
              </w:rPr>
            </w:pPr>
          </w:p>
        </w:tc>
        <w:tc>
          <w:tcPr>
            <w:tcW w:w="1420" w:type="dxa"/>
            <w:gridSpan w:val="2"/>
            <w:tcBorders>
              <w:top w:val="nil"/>
              <w:left w:val="nil"/>
              <w:bottom w:val="nil"/>
              <w:right w:val="nil"/>
            </w:tcBorders>
            <w:shd w:val="clear" w:color="auto" w:fill="auto"/>
            <w:noWrap/>
            <w:vAlign w:val="bottom"/>
          </w:tcPr>
          <w:p>
            <w:pPr>
              <w:jc w:val="center"/>
              <w:rPr>
                <w:rFonts w:ascii="方正小标宋_GBK" w:eastAsia="方正小标宋_GBK"/>
                <w:color w:val="000000"/>
                <w:kern w:val="0"/>
                <w:sz w:val="32"/>
                <w:szCs w:val="32"/>
              </w:rPr>
            </w:pPr>
          </w:p>
        </w:tc>
        <w:tc>
          <w:tcPr>
            <w:tcW w:w="1666" w:type="dxa"/>
            <w:gridSpan w:val="2"/>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3759" w:type="dxa"/>
            <w:gridSpan w:val="6"/>
            <w:tcBorders>
              <w:top w:val="nil"/>
              <w:left w:val="nil"/>
              <w:bottom w:val="nil"/>
              <w:right w:val="nil"/>
            </w:tcBorders>
            <w:shd w:val="clear" w:color="auto" w:fill="auto"/>
            <w:noWrap/>
            <w:vAlign w:val="bottom"/>
          </w:tcPr>
          <w:p>
            <w:pPr>
              <w:ind w:right="800" w:firstLine="1600" w:firstLineChars="800"/>
              <w:rPr>
                <w:rFonts w:ascii="宋体" w:hAnsi="宋体" w:cs="Arial"/>
                <w:color w:val="000000"/>
                <w:kern w:val="0"/>
                <w:sz w:val="20"/>
                <w:szCs w:val="20"/>
              </w:rPr>
            </w:pPr>
            <w:r>
              <w:rPr>
                <w:rFonts w:hint="eastAsia" w:ascii="宋体" w:hAnsi="宋体" w:cs="Arial"/>
                <w:color w:val="000000"/>
                <w:kern w:val="0"/>
                <w:sz w:val="20"/>
                <w:szCs w:val="20"/>
              </w:rPr>
              <w:t>公开02表</w:t>
            </w:r>
          </w:p>
        </w:tc>
      </w:tr>
      <w:tr>
        <w:tblPrEx>
          <w:tblCellMar>
            <w:top w:w="0" w:type="dxa"/>
            <w:left w:w="108" w:type="dxa"/>
            <w:bottom w:w="0" w:type="dxa"/>
            <w:right w:w="108" w:type="dxa"/>
          </w:tblCellMar>
        </w:tblPrEx>
        <w:trPr>
          <w:trHeight w:val="255" w:hRule="atLeast"/>
        </w:trPr>
        <w:tc>
          <w:tcPr>
            <w:tcW w:w="9104" w:type="dxa"/>
            <w:gridSpan w:val="12"/>
            <w:tcBorders>
              <w:top w:val="nil"/>
              <w:left w:val="nil"/>
              <w:bottom w:val="nil"/>
              <w:right w:val="nil"/>
            </w:tcBorders>
            <w:shd w:val="clear" w:color="auto" w:fill="auto"/>
            <w:noWrap/>
            <w:vAlign w:val="bottom"/>
          </w:tcPr>
          <w:p>
            <w:pPr>
              <w:jc w:val="left"/>
              <w:rPr>
                <w:rFonts w:ascii="宋体" w:hAnsi="宋体" w:cs="Arial"/>
                <w:color w:val="000000"/>
                <w:kern w:val="0"/>
                <w:sz w:val="20"/>
                <w:szCs w:val="20"/>
              </w:rPr>
            </w:pPr>
          </w:p>
          <w:p>
            <w:pPr>
              <w:jc w:val="left"/>
              <w:rPr>
                <w:rFonts w:ascii="Arial" w:hAnsi="Arial" w:cs="Arial"/>
                <w:color w:val="000000"/>
                <w:kern w:val="0"/>
                <w:sz w:val="20"/>
                <w:szCs w:val="20"/>
              </w:rPr>
            </w:pPr>
            <w:r>
              <w:rPr>
                <w:rFonts w:hint="eastAsia" w:ascii="宋体" w:hAnsi="宋体" w:cs="Arial"/>
                <w:color w:val="000000"/>
                <w:kern w:val="0"/>
                <w:sz w:val="20"/>
                <w:szCs w:val="20"/>
              </w:rPr>
              <w:t>编制单位：上饶集中营名胜区管理委员会(本级)</w:t>
            </w:r>
          </w:p>
        </w:tc>
        <w:tc>
          <w:tcPr>
            <w:tcW w:w="1420" w:type="dxa"/>
            <w:gridSpan w:val="2"/>
            <w:tcBorders>
              <w:top w:val="nil"/>
              <w:left w:val="nil"/>
              <w:bottom w:val="nil"/>
              <w:right w:val="nil"/>
            </w:tcBorders>
            <w:shd w:val="clear" w:color="auto" w:fill="auto"/>
            <w:noWrap/>
            <w:vAlign w:val="bottom"/>
          </w:tcPr>
          <w:p>
            <w:pPr>
              <w:jc w:val="center"/>
              <w:rPr>
                <w:rFonts w:ascii="宋体" w:hAnsi="宋体" w:cs="Arial"/>
                <w:color w:val="000000"/>
                <w:kern w:val="0"/>
                <w:sz w:val="20"/>
                <w:szCs w:val="20"/>
              </w:rPr>
            </w:pPr>
            <w:r>
              <w:rPr>
                <w:rFonts w:hint="eastAsia" w:ascii="宋体" w:hAnsi="宋体" w:cs="Arial"/>
                <w:color w:val="000000"/>
                <w:kern w:val="0"/>
                <w:sz w:val="20"/>
                <w:szCs w:val="20"/>
              </w:rPr>
              <w:t>2018年度</w:t>
            </w:r>
          </w:p>
        </w:tc>
        <w:tc>
          <w:tcPr>
            <w:tcW w:w="5425" w:type="dxa"/>
            <w:gridSpan w:val="8"/>
            <w:tcBorders>
              <w:top w:val="nil"/>
              <w:left w:val="nil"/>
              <w:bottom w:val="nil"/>
              <w:right w:val="nil"/>
            </w:tcBorders>
            <w:shd w:val="clear" w:color="auto" w:fill="auto"/>
            <w:noWrap/>
            <w:vAlign w:val="bottom"/>
          </w:tcPr>
          <w:p>
            <w:pPr>
              <w:ind w:right="400" w:firstLine="2800" w:firstLineChars="1400"/>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gridAfter w:val="1"/>
          <w:wAfter w:w="1001" w:type="dxa"/>
          <w:trHeight w:val="308" w:hRule="atLeast"/>
        </w:trPr>
        <w:tc>
          <w:tcPr>
            <w:tcW w:w="4704" w:type="dxa"/>
            <w:gridSpan w:val="7"/>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1712" w:type="dxa"/>
            <w:gridSpan w:val="2"/>
            <w:vMerge w:val="restart"/>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548" w:type="dxa"/>
            <w:gridSpan w:val="2"/>
            <w:vMerge w:val="restart"/>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690" w:type="dxa"/>
            <w:gridSpan w:val="2"/>
            <w:vMerge w:val="restart"/>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261" w:type="dxa"/>
            <w:gridSpan w:val="2"/>
            <w:vMerge w:val="restart"/>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324" w:type="dxa"/>
            <w:gridSpan w:val="2"/>
            <w:vMerge w:val="restart"/>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279" w:type="dxa"/>
            <w:gridSpan w:val="2"/>
            <w:vMerge w:val="restart"/>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430" w:type="dxa"/>
            <w:gridSpan w:val="2"/>
            <w:vMerge w:val="restart"/>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CellMar>
            <w:top w:w="0" w:type="dxa"/>
            <w:left w:w="108" w:type="dxa"/>
            <w:bottom w:w="0" w:type="dxa"/>
            <w:right w:w="108" w:type="dxa"/>
          </w:tblCellMar>
        </w:tblPrEx>
        <w:trPr>
          <w:gridAfter w:val="1"/>
          <w:wAfter w:w="1001" w:type="dxa"/>
          <w:trHeight w:val="385" w:hRule="atLeast"/>
        </w:trPr>
        <w:tc>
          <w:tcPr>
            <w:tcW w:w="2305"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支出功能分类  科目编码</w:t>
            </w:r>
          </w:p>
        </w:tc>
        <w:tc>
          <w:tcPr>
            <w:tcW w:w="2399" w:type="dxa"/>
            <w:gridSpan w:val="4"/>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12"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548"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690"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261"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324"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279"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430"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gridAfter w:val="1"/>
          <w:wAfter w:w="1001" w:type="dxa"/>
          <w:trHeight w:val="369" w:hRule="atLeast"/>
        </w:trPr>
        <w:tc>
          <w:tcPr>
            <w:tcW w:w="2305" w:type="dxa"/>
            <w:gridSpan w:val="3"/>
            <w:vMerge w:val="continue"/>
            <w:tcBorders>
              <w:top w:val="nil"/>
              <w:left w:val="single" w:color="000000" w:sz="4" w:space="0"/>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2399" w:type="dxa"/>
            <w:gridSpan w:val="4"/>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712"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548"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690"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261"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324"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279"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430"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gridAfter w:val="1"/>
          <w:wAfter w:w="1001" w:type="dxa"/>
          <w:trHeight w:val="323" w:hRule="atLeast"/>
        </w:trPr>
        <w:tc>
          <w:tcPr>
            <w:tcW w:w="2305" w:type="dxa"/>
            <w:gridSpan w:val="3"/>
            <w:vMerge w:val="continue"/>
            <w:tcBorders>
              <w:top w:val="nil"/>
              <w:left w:val="single" w:color="000000" w:sz="4" w:space="0"/>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2399" w:type="dxa"/>
            <w:gridSpan w:val="4"/>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712"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548"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690"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261"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324"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279"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430"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gridAfter w:val="1"/>
          <w:wAfter w:w="1001" w:type="dxa"/>
          <w:trHeight w:val="492" w:hRule="atLeast"/>
        </w:trPr>
        <w:tc>
          <w:tcPr>
            <w:tcW w:w="1291" w:type="dxa"/>
            <w:vMerge w:val="restart"/>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36" w:type="dxa"/>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578" w:type="dxa"/>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399" w:type="dxa"/>
            <w:gridSpan w:val="4"/>
            <w:tcBorders>
              <w:top w:val="nil"/>
              <w:left w:val="nil"/>
              <w:bottom w:val="single" w:color="000000" w:sz="4" w:space="0"/>
              <w:right w:val="single" w:color="000000" w:sz="4" w:space="0"/>
            </w:tcBorders>
            <w:shd w:val="clear" w:color="FFFFFF" w:fill="C0C0C0"/>
            <w:noWrap/>
            <w:vAlign w:val="center"/>
          </w:tcPr>
          <w:p>
            <w:pPr>
              <w:ind w:right="741" w:rightChars="353"/>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12"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48"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90"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61"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324"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79"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430"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 xml:space="preserve">7 </w:t>
            </w:r>
          </w:p>
        </w:tc>
      </w:tr>
      <w:tr>
        <w:tblPrEx>
          <w:tblCellMar>
            <w:top w:w="0" w:type="dxa"/>
            <w:left w:w="108" w:type="dxa"/>
            <w:bottom w:w="0" w:type="dxa"/>
            <w:right w:w="108" w:type="dxa"/>
          </w:tblCellMar>
        </w:tblPrEx>
        <w:trPr>
          <w:gridAfter w:val="1"/>
          <w:wAfter w:w="1001" w:type="dxa"/>
          <w:trHeight w:val="308" w:hRule="atLeast"/>
        </w:trPr>
        <w:tc>
          <w:tcPr>
            <w:tcW w:w="1291" w:type="dxa"/>
            <w:vMerge w:val="continue"/>
            <w:tcBorders>
              <w:top w:val="nil"/>
              <w:left w:val="single" w:color="000000" w:sz="4" w:space="0"/>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578"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2399" w:type="dxa"/>
            <w:gridSpan w:val="4"/>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1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2,637.04</w:t>
            </w:r>
          </w:p>
        </w:tc>
        <w:tc>
          <w:tcPr>
            <w:tcW w:w="154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2,637.04</w:t>
            </w:r>
          </w:p>
        </w:tc>
        <w:tc>
          <w:tcPr>
            <w:tcW w:w="169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207</w:t>
            </w:r>
          </w:p>
        </w:tc>
        <w:tc>
          <w:tcPr>
            <w:tcW w:w="239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文化体育与传媒支出</w:t>
            </w:r>
          </w:p>
        </w:tc>
        <w:tc>
          <w:tcPr>
            <w:tcW w:w="171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789.48</w:t>
            </w:r>
          </w:p>
        </w:tc>
        <w:tc>
          <w:tcPr>
            <w:tcW w:w="154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789.48</w:t>
            </w:r>
          </w:p>
        </w:tc>
        <w:tc>
          <w:tcPr>
            <w:tcW w:w="169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20702</w:t>
            </w:r>
          </w:p>
        </w:tc>
        <w:tc>
          <w:tcPr>
            <w:tcW w:w="239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文物</w:t>
            </w:r>
          </w:p>
        </w:tc>
        <w:tc>
          <w:tcPr>
            <w:tcW w:w="171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789.48</w:t>
            </w:r>
          </w:p>
        </w:tc>
        <w:tc>
          <w:tcPr>
            <w:tcW w:w="154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789.48</w:t>
            </w:r>
          </w:p>
        </w:tc>
        <w:tc>
          <w:tcPr>
            <w:tcW w:w="169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2070204</w:t>
            </w:r>
          </w:p>
        </w:tc>
        <w:tc>
          <w:tcPr>
            <w:tcW w:w="239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文物保护</w:t>
            </w:r>
          </w:p>
        </w:tc>
        <w:tc>
          <w:tcPr>
            <w:tcW w:w="171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135.58</w:t>
            </w:r>
          </w:p>
        </w:tc>
        <w:tc>
          <w:tcPr>
            <w:tcW w:w="154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135.58</w:t>
            </w:r>
          </w:p>
        </w:tc>
        <w:tc>
          <w:tcPr>
            <w:tcW w:w="169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2070205</w:t>
            </w:r>
          </w:p>
        </w:tc>
        <w:tc>
          <w:tcPr>
            <w:tcW w:w="239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博物馆</w:t>
            </w:r>
          </w:p>
        </w:tc>
        <w:tc>
          <w:tcPr>
            <w:tcW w:w="171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653.90</w:t>
            </w:r>
          </w:p>
        </w:tc>
        <w:tc>
          <w:tcPr>
            <w:tcW w:w="154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653.90</w:t>
            </w:r>
          </w:p>
        </w:tc>
        <w:tc>
          <w:tcPr>
            <w:tcW w:w="169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239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71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542.90</w:t>
            </w:r>
          </w:p>
        </w:tc>
        <w:tc>
          <w:tcPr>
            <w:tcW w:w="154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542.90</w:t>
            </w:r>
          </w:p>
        </w:tc>
        <w:tc>
          <w:tcPr>
            <w:tcW w:w="169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20808</w:t>
            </w:r>
          </w:p>
        </w:tc>
        <w:tc>
          <w:tcPr>
            <w:tcW w:w="239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抚恤</w:t>
            </w:r>
          </w:p>
        </w:tc>
        <w:tc>
          <w:tcPr>
            <w:tcW w:w="171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542.90</w:t>
            </w:r>
          </w:p>
        </w:tc>
        <w:tc>
          <w:tcPr>
            <w:tcW w:w="154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542.90</w:t>
            </w:r>
          </w:p>
        </w:tc>
        <w:tc>
          <w:tcPr>
            <w:tcW w:w="169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2080804</w:t>
            </w:r>
          </w:p>
        </w:tc>
        <w:tc>
          <w:tcPr>
            <w:tcW w:w="239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优抚事业单位支出</w:t>
            </w:r>
          </w:p>
        </w:tc>
        <w:tc>
          <w:tcPr>
            <w:tcW w:w="171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542.90</w:t>
            </w:r>
          </w:p>
        </w:tc>
        <w:tc>
          <w:tcPr>
            <w:tcW w:w="154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542.90</w:t>
            </w:r>
          </w:p>
        </w:tc>
        <w:tc>
          <w:tcPr>
            <w:tcW w:w="169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211</w:t>
            </w:r>
          </w:p>
        </w:tc>
        <w:tc>
          <w:tcPr>
            <w:tcW w:w="239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节能环保支出</w:t>
            </w:r>
          </w:p>
        </w:tc>
        <w:tc>
          <w:tcPr>
            <w:tcW w:w="171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c>
          <w:tcPr>
            <w:tcW w:w="154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c>
          <w:tcPr>
            <w:tcW w:w="169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21199</w:t>
            </w:r>
          </w:p>
        </w:tc>
        <w:tc>
          <w:tcPr>
            <w:tcW w:w="239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其他节能环保支出</w:t>
            </w:r>
          </w:p>
        </w:tc>
        <w:tc>
          <w:tcPr>
            <w:tcW w:w="171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c>
          <w:tcPr>
            <w:tcW w:w="154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c>
          <w:tcPr>
            <w:tcW w:w="169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2119901</w:t>
            </w:r>
          </w:p>
        </w:tc>
        <w:tc>
          <w:tcPr>
            <w:tcW w:w="239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其他节能环保支出</w:t>
            </w:r>
          </w:p>
        </w:tc>
        <w:tc>
          <w:tcPr>
            <w:tcW w:w="171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c>
          <w:tcPr>
            <w:tcW w:w="154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c>
          <w:tcPr>
            <w:tcW w:w="169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212</w:t>
            </w:r>
          </w:p>
        </w:tc>
        <w:tc>
          <w:tcPr>
            <w:tcW w:w="239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城乡社区支出</w:t>
            </w:r>
          </w:p>
        </w:tc>
        <w:tc>
          <w:tcPr>
            <w:tcW w:w="171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1,300.00</w:t>
            </w:r>
          </w:p>
        </w:tc>
        <w:tc>
          <w:tcPr>
            <w:tcW w:w="154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1,300.00</w:t>
            </w:r>
          </w:p>
        </w:tc>
        <w:tc>
          <w:tcPr>
            <w:tcW w:w="169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21208</w:t>
            </w:r>
          </w:p>
        </w:tc>
        <w:tc>
          <w:tcPr>
            <w:tcW w:w="2399" w:type="dxa"/>
            <w:gridSpan w:val="4"/>
            <w:tcBorders>
              <w:top w:val="single" w:color="000000" w:sz="4" w:space="0"/>
              <w:left w:val="nil"/>
              <w:bottom w:val="single" w:color="auto"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国有土地使用权出让收入及对应专项债务收入安排的支出</w:t>
            </w:r>
          </w:p>
        </w:tc>
        <w:tc>
          <w:tcPr>
            <w:tcW w:w="1712" w:type="dxa"/>
            <w:gridSpan w:val="2"/>
            <w:tcBorders>
              <w:top w:val="single" w:color="000000" w:sz="4" w:space="0"/>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1,300.00</w:t>
            </w:r>
          </w:p>
        </w:tc>
        <w:tc>
          <w:tcPr>
            <w:tcW w:w="1548" w:type="dxa"/>
            <w:gridSpan w:val="2"/>
            <w:tcBorders>
              <w:top w:val="single" w:color="000000" w:sz="4" w:space="0"/>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1,300.00</w:t>
            </w:r>
          </w:p>
        </w:tc>
        <w:tc>
          <w:tcPr>
            <w:tcW w:w="1690" w:type="dxa"/>
            <w:gridSpan w:val="2"/>
            <w:tcBorders>
              <w:top w:val="single" w:color="000000" w:sz="4" w:space="0"/>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single" w:color="000000" w:sz="4" w:space="0"/>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single" w:color="000000" w:sz="4" w:space="0"/>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single" w:color="000000" w:sz="4" w:space="0"/>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single" w:color="000000" w:sz="4" w:space="0"/>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2120801</w:t>
            </w:r>
          </w:p>
        </w:tc>
        <w:tc>
          <w:tcPr>
            <w:tcW w:w="2399" w:type="dxa"/>
            <w:gridSpan w:val="4"/>
            <w:tcBorders>
              <w:top w:val="single" w:color="auto" w:sz="4" w:space="0"/>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征地和拆迁补偿支出</w:t>
            </w:r>
          </w:p>
        </w:tc>
        <w:tc>
          <w:tcPr>
            <w:tcW w:w="1712" w:type="dxa"/>
            <w:gridSpan w:val="2"/>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1,300.00</w:t>
            </w:r>
          </w:p>
        </w:tc>
        <w:tc>
          <w:tcPr>
            <w:tcW w:w="1548" w:type="dxa"/>
            <w:gridSpan w:val="2"/>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1,300.00</w:t>
            </w:r>
          </w:p>
        </w:tc>
        <w:tc>
          <w:tcPr>
            <w:tcW w:w="1690" w:type="dxa"/>
            <w:gridSpan w:val="2"/>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216</w:t>
            </w:r>
          </w:p>
        </w:tc>
        <w:tc>
          <w:tcPr>
            <w:tcW w:w="239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商业服务业等支出</w:t>
            </w:r>
          </w:p>
        </w:tc>
        <w:tc>
          <w:tcPr>
            <w:tcW w:w="171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4.00</w:t>
            </w:r>
          </w:p>
        </w:tc>
        <w:tc>
          <w:tcPr>
            <w:tcW w:w="154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4.00</w:t>
            </w:r>
          </w:p>
        </w:tc>
        <w:tc>
          <w:tcPr>
            <w:tcW w:w="169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21605</w:t>
            </w:r>
          </w:p>
        </w:tc>
        <w:tc>
          <w:tcPr>
            <w:tcW w:w="239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旅游业管理与服务支出</w:t>
            </w:r>
          </w:p>
        </w:tc>
        <w:tc>
          <w:tcPr>
            <w:tcW w:w="171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3.00</w:t>
            </w:r>
          </w:p>
        </w:tc>
        <w:tc>
          <w:tcPr>
            <w:tcW w:w="154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3.00</w:t>
            </w:r>
          </w:p>
        </w:tc>
        <w:tc>
          <w:tcPr>
            <w:tcW w:w="169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2160599</w:t>
            </w:r>
          </w:p>
        </w:tc>
        <w:tc>
          <w:tcPr>
            <w:tcW w:w="239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其他旅游业管理与服务支出</w:t>
            </w:r>
          </w:p>
        </w:tc>
        <w:tc>
          <w:tcPr>
            <w:tcW w:w="171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3.00</w:t>
            </w:r>
          </w:p>
        </w:tc>
        <w:tc>
          <w:tcPr>
            <w:tcW w:w="154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3.00</w:t>
            </w:r>
          </w:p>
        </w:tc>
        <w:tc>
          <w:tcPr>
            <w:tcW w:w="169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21660</w:t>
            </w:r>
          </w:p>
        </w:tc>
        <w:tc>
          <w:tcPr>
            <w:tcW w:w="239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旅游发展基金支出</w:t>
            </w:r>
          </w:p>
        </w:tc>
        <w:tc>
          <w:tcPr>
            <w:tcW w:w="171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1.00</w:t>
            </w:r>
          </w:p>
        </w:tc>
        <w:tc>
          <w:tcPr>
            <w:tcW w:w="154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1.00</w:t>
            </w:r>
          </w:p>
        </w:tc>
        <w:tc>
          <w:tcPr>
            <w:tcW w:w="169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2166004</w:t>
            </w:r>
          </w:p>
        </w:tc>
        <w:tc>
          <w:tcPr>
            <w:tcW w:w="239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地方旅游开发项目补助</w:t>
            </w:r>
          </w:p>
        </w:tc>
        <w:tc>
          <w:tcPr>
            <w:tcW w:w="171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1.00</w:t>
            </w:r>
          </w:p>
        </w:tc>
        <w:tc>
          <w:tcPr>
            <w:tcW w:w="154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1.00</w:t>
            </w:r>
          </w:p>
        </w:tc>
        <w:tc>
          <w:tcPr>
            <w:tcW w:w="169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229</w:t>
            </w:r>
          </w:p>
        </w:tc>
        <w:tc>
          <w:tcPr>
            <w:tcW w:w="239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71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54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69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22960</w:t>
            </w:r>
          </w:p>
        </w:tc>
        <w:tc>
          <w:tcPr>
            <w:tcW w:w="239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彩票公益金及对应专项债务收入安排的支出</w:t>
            </w:r>
          </w:p>
        </w:tc>
        <w:tc>
          <w:tcPr>
            <w:tcW w:w="171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54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69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230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2296099</w:t>
            </w:r>
          </w:p>
        </w:tc>
        <w:tc>
          <w:tcPr>
            <w:tcW w:w="239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用于其他社会公益事业的彩票公益金支出</w:t>
            </w:r>
          </w:p>
        </w:tc>
        <w:tc>
          <w:tcPr>
            <w:tcW w:w="171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548"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69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6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4"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9"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001" w:type="dxa"/>
          <w:trHeight w:val="308" w:hRule="atLeast"/>
        </w:trPr>
        <w:tc>
          <w:tcPr>
            <w:tcW w:w="14948" w:type="dxa"/>
            <w:gridSpan w:val="21"/>
            <w:tcBorders>
              <w:top w:val="nil"/>
              <w:left w:val="nil"/>
              <w:bottom w:val="nil"/>
              <w:right w:val="nil"/>
            </w:tcBorders>
            <w:shd w:val="clear" w:color="auto" w:fill="auto"/>
            <w:noWrap/>
            <w:vAlign w:val="center"/>
          </w:tcPr>
          <w:p>
            <w:pPr>
              <w:jc w:val="left"/>
              <w:rPr>
                <w:rFonts w:ascii="宋体" w:hAnsi="宋体" w:cs="Arial"/>
                <w:color w:val="000000"/>
                <w:kern w:val="0"/>
                <w:sz w:val="20"/>
                <w:szCs w:val="20"/>
              </w:rPr>
            </w:pPr>
            <w:r>
              <w:rPr>
                <w:rFonts w:hint="eastAsia" w:ascii="宋体" w:hAnsi="宋体" w:cs="Arial"/>
                <w:color w:val="000000"/>
                <w:kern w:val="0"/>
                <w:sz w:val="20"/>
                <w:szCs w:val="20"/>
              </w:rPr>
              <w:t>注：本表反映部门本年度取得的各项收入情况。</w:t>
            </w:r>
          </w:p>
        </w:tc>
      </w:tr>
    </w:tbl>
    <w:p>
      <w:pPr>
        <w:jc w:val="left"/>
        <w:rPr>
          <w:rFonts w:ascii="宋体" w:hAnsi="宋体"/>
          <w:sz w:val="32"/>
          <w:szCs w:val="32"/>
        </w:rPr>
      </w:pPr>
      <w:r>
        <w:rPr>
          <w:rFonts w:ascii="宋体" w:hAnsi="宋体"/>
          <w:sz w:val="32"/>
          <w:szCs w:val="32"/>
        </w:rPr>
        <w:br w:type="page"/>
      </w:r>
    </w:p>
    <w:tbl>
      <w:tblPr>
        <w:tblStyle w:val="4"/>
        <w:tblW w:w="14053" w:type="dxa"/>
        <w:tblInd w:w="93" w:type="dxa"/>
        <w:tblLayout w:type="autofit"/>
        <w:tblCellMar>
          <w:top w:w="0" w:type="dxa"/>
          <w:left w:w="108" w:type="dxa"/>
          <w:bottom w:w="0" w:type="dxa"/>
          <w:right w:w="108" w:type="dxa"/>
        </w:tblCellMar>
      </w:tblPr>
      <w:tblGrid>
        <w:gridCol w:w="2283"/>
        <w:gridCol w:w="480"/>
        <w:gridCol w:w="525"/>
        <w:gridCol w:w="2435"/>
        <w:gridCol w:w="1440"/>
        <w:gridCol w:w="1350"/>
        <w:gridCol w:w="1515"/>
        <w:gridCol w:w="1365"/>
        <w:gridCol w:w="1230"/>
        <w:gridCol w:w="1430"/>
      </w:tblGrid>
      <w:tr>
        <w:tblPrEx>
          <w:tblCellMar>
            <w:top w:w="0" w:type="dxa"/>
            <w:left w:w="108" w:type="dxa"/>
            <w:bottom w:w="0" w:type="dxa"/>
            <w:right w:w="108" w:type="dxa"/>
          </w:tblCellMar>
        </w:tblPrEx>
        <w:trPr>
          <w:trHeight w:val="540" w:hRule="atLeast"/>
        </w:trPr>
        <w:tc>
          <w:tcPr>
            <w:tcW w:w="14053" w:type="dxa"/>
            <w:gridSpan w:val="10"/>
            <w:tcBorders>
              <w:top w:val="nil"/>
              <w:left w:val="nil"/>
              <w:bottom w:val="nil"/>
              <w:right w:val="nil"/>
            </w:tcBorders>
            <w:shd w:val="clear" w:color="auto" w:fill="auto"/>
            <w:noWrap/>
            <w:vAlign w:val="bottom"/>
          </w:tcPr>
          <w:p>
            <w:pPr>
              <w:jc w:val="center"/>
              <w:rPr>
                <w:rFonts w:ascii="Arial" w:hAnsi="Arial" w:cs="Arial"/>
                <w:color w:val="000000"/>
                <w:kern w:val="0"/>
                <w:sz w:val="20"/>
                <w:szCs w:val="20"/>
              </w:rPr>
            </w:pPr>
            <w:r>
              <w:rPr>
                <w:rFonts w:hint="eastAsia" w:ascii="方正小标宋_GBK" w:eastAsia="方正小标宋_GBK"/>
                <w:color w:val="000000"/>
                <w:kern w:val="0"/>
                <w:sz w:val="32"/>
                <w:szCs w:val="32"/>
              </w:rPr>
              <w:t>支出决算表</w:t>
            </w:r>
          </w:p>
        </w:tc>
      </w:tr>
      <w:tr>
        <w:tblPrEx>
          <w:tblCellMar>
            <w:top w:w="0" w:type="dxa"/>
            <w:left w:w="108" w:type="dxa"/>
            <w:bottom w:w="0" w:type="dxa"/>
            <w:right w:w="108" w:type="dxa"/>
          </w:tblCellMar>
        </w:tblPrEx>
        <w:trPr>
          <w:trHeight w:val="255" w:hRule="atLeast"/>
        </w:trPr>
        <w:tc>
          <w:tcPr>
            <w:tcW w:w="2283"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480"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525"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2435"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440"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350"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515"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365"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230"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430" w:type="dxa"/>
            <w:tcBorders>
              <w:top w:val="nil"/>
              <w:left w:val="nil"/>
              <w:bottom w:val="nil"/>
              <w:right w:val="nil"/>
            </w:tcBorders>
            <w:shd w:val="clear" w:color="auto" w:fill="auto"/>
            <w:noWrap/>
            <w:vAlign w:val="bottom"/>
          </w:tcPr>
          <w:p>
            <w:pPr>
              <w:jc w:val="right"/>
              <w:rPr>
                <w:rFonts w:ascii="宋体" w:hAnsi="宋体" w:cs="Arial"/>
                <w:color w:val="000000"/>
                <w:kern w:val="0"/>
                <w:sz w:val="20"/>
                <w:szCs w:val="20"/>
              </w:rPr>
            </w:pPr>
            <w:r>
              <w:rPr>
                <w:rFonts w:hint="eastAsia" w:ascii="宋体" w:hAnsi="宋体" w:cs="Arial"/>
                <w:color w:val="000000"/>
                <w:kern w:val="0"/>
                <w:sz w:val="20"/>
                <w:szCs w:val="20"/>
              </w:rPr>
              <w:t>公开03表</w:t>
            </w:r>
          </w:p>
        </w:tc>
      </w:tr>
      <w:tr>
        <w:tblPrEx>
          <w:tblCellMar>
            <w:top w:w="0" w:type="dxa"/>
            <w:left w:w="108" w:type="dxa"/>
            <w:bottom w:w="0" w:type="dxa"/>
            <w:right w:w="108" w:type="dxa"/>
          </w:tblCellMar>
        </w:tblPrEx>
        <w:trPr>
          <w:trHeight w:val="255" w:hRule="atLeast"/>
        </w:trPr>
        <w:tc>
          <w:tcPr>
            <w:tcW w:w="5723" w:type="dxa"/>
            <w:gridSpan w:val="4"/>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r>
              <w:rPr>
                <w:rFonts w:hint="eastAsia" w:ascii="宋体" w:hAnsi="宋体" w:cs="Arial"/>
                <w:color w:val="000000"/>
                <w:kern w:val="0"/>
                <w:sz w:val="20"/>
                <w:szCs w:val="20"/>
              </w:rPr>
              <w:t>编制单位：上饶集中营名胜区管理委员会(本级)</w:t>
            </w:r>
          </w:p>
        </w:tc>
        <w:tc>
          <w:tcPr>
            <w:tcW w:w="1440"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350" w:type="dxa"/>
            <w:tcBorders>
              <w:top w:val="nil"/>
              <w:left w:val="nil"/>
              <w:bottom w:val="nil"/>
              <w:right w:val="nil"/>
            </w:tcBorders>
            <w:shd w:val="clear" w:color="auto" w:fill="auto"/>
            <w:noWrap/>
            <w:vAlign w:val="bottom"/>
          </w:tcPr>
          <w:p>
            <w:pPr>
              <w:jc w:val="center"/>
              <w:rPr>
                <w:rFonts w:ascii="宋体" w:hAnsi="宋体" w:cs="Arial"/>
                <w:color w:val="000000"/>
                <w:kern w:val="0"/>
                <w:sz w:val="20"/>
                <w:szCs w:val="20"/>
              </w:rPr>
            </w:pPr>
            <w:r>
              <w:rPr>
                <w:rFonts w:hint="eastAsia" w:ascii="宋体" w:hAnsi="宋体" w:cs="Arial"/>
                <w:color w:val="000000"/>
                <w:kern w:val="0"/>
                <w:sz w:val="20"/>
                <w:szCs w:val="20"/>
              </w:rPr>
              <w:t>2018年度</w:t>
            </w:r>
          </w:p>
        </w:tc>
        <w:tc>
          <w:tcPr>
            <w:tcW w:w="1515"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4025" w:type="dxa"/>
            <w:gridSpan w:val="3"/>
            <w:tcBorders>
              <w:top w:val="nil"/>
              <w:left w:val="nil"/>
              <w:bottom w:val="nil"/>
              <w:right w:val="nil"/>
            </w:tcBorders>
            <w:shd w:val="clear" w:color="auto" w:fill="auto"/>
            <w:noWrap/>
            <w:vAlign w:val="bottom"/>
          </w:tcPr>
          <w:p>
            <w:pPr>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723"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1440" w:type="dxa"/>
            <w:vMerge w:val="restart"/>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350" w:type="dxa"/>
            <w:vMerge w:val="restart"/>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15" w:type="dxa"/>
            <w:vMerge w:val="restart"/>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365" w:type="dxa"/>
            <w:vMerge w:val="restart"/>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230" w:type="dxa"/>
            <w:vMerge w:val="restart"/>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430" w:type="dxa"/>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312" w:hRule="atLeast"/>
        </w:trPr>
        <w:tc>
          <w:tcPr>
            <w:tcW w:w="3288"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支出功能分类科目编码</w:t>
            </w:r>
          </w:p>
        </w:tc>
        <w:tc>
          <w:tcPr>
            <w:tcW w:w="2435" w:type="dxa"/>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44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35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515"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365"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43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3288" w:type="dxa"/>
            <w:gridSpan w:val="3"/>
            <w:vMerge w:val="continue"/>
            <w:tcBorders>
              <w:top w:val="nil"/>
              <w:left w:val="single" w:color="000000" w:sz="4" w:space="0"/>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2435"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44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35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515"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365"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43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3288" w:type="dxa"/>
            <w:gridSpan w:val="3"/>
            <w:vMerge w:val="continue"/>
            <w:tcBorders>
              <w:top w:val="nil"/>
              <w:left w:val="single" w:color="000000" w:sz="4" w:space="0"/>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2435"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44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35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515"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365"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43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2283" w:type="dxa"/>
            <w:vMerge w:val="restart"/>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80" w:type="dxa"/>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525" w:type="dxa"/>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435"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4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5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15"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65"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3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3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trPr>
        <w:tc>
          <w:tcPr>
            <w:tcW w:w="2283" w:type="dxa"/>
            <w:vMerge w:val="continue"/>
            <w:tcBorders>
              <w:top w:val="nil"/>
              <w:left w:val="single" w:color="000000" w:sz="4" w:space="0"/>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480"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525"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2435"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4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2,845.71</w:t>
            </w: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464.14</w:t>
            </w:r>
          </w:p>
        </w:tc>
        <w:tc>
          <w:tcPr>
            <w:tcW w:w="151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2,381.57</w:t>
            </w: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207</w:t>
            </w:r>
          </w:p>
        </w:tc>
        <w:tc>
          <w:tcPr>
            <w:tcW w:w="24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文化体育与传媒支出</w:t>
            </w:r>
          </w:p>
        </w:tc>
        <w:tc>
          <w:tcPr>
            <w:tcW w:w="14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1,097.20</w:t>
            </w: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1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1,097.20</w:t>
            </w: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20702</w:t>
            </w:r>
          </w:p>
        </w:tc>
        <w:tc>
          <w:tcPr>
            <w:tcW w:w="24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文物</w:t>
            </w:r>
          </w:p>
        </w:tc>
        <w:tc>
          <w:tcPr>
            <w:tcW w:w="14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1,097.20</w:t>
            </w: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1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1,097.20</w:t>
            </w: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2070204</w:t>
            </w:r>
          </w:p>
        </w:tc>
        <w:tc>
          <w:tcPr>
            <w:tcW w:w="24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文物保护</w:t>
            </w:r>
          </w:p>
        </w:tc>
        <w:tc>
          <w:tcPr>
            <w:tcW w:w="14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363.18</w:t>
            </w: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1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363.18</w:t>
            </w: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2070205</w:t>
            </w:r>
          </w:p>
        </w:tc>
        <w:tc>
          <w:tcPr>
            <w:tcW w:w="24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博物馆</w:t>
            </w:r>
          </w:p>
        </w:tc>
        <w:tc>
          <w:tcPr>
            <w:tcW w:w="14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734.02</w:t>
            </w: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1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734.02</w:t>
            </w: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24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4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560.06</w:t>
            </w: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463.98</w:t>
            </w:r>
          </w:p>
        </w:tc>
        <w:tc>
          <w:tcPr>
            <w:tcW w:w="151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96.08</w:t>
            </w: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20808</w:t>
            </w:r>
          </w:p>
        </w:tc>
        <w:tc>
          <w:tcPr>
            <w:tcW w:w="24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抚恤</w:t>
            </w:r>
          </w:p>
        </w:tc>
        <w:tc>
          <w:tcPr>
            <w:tcW w:w="14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560.06</w:t>
            </w: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463.98</w:t>
            </w:r>
          </w:p>
        </w:tc>
        <w:tc>
          <w:tcPr>
            <w:tcW w:w="151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96.08</w:t>
            </w: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2080804</w:t>
            </w:r>
          </w:p>
        </w:tc>
        <w:tc>
          <w:tcPr>
            <w:tcW w:w="24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优抚事业单位支出</w:t>
            </w:r>
          </w:p>
        </w:tc>
        <w:tc>
          <w:tcPr>
            <w:tcW w:w="14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560.06</w:t>
            </w: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463.98</w:t>
            </w:r>
          </w:p>
        </w:tc>
        <w:tc>
          <w:tcPr>
            <w:tcW w:w="151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96.08</w:t>
            </w: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211</w:t>
            </w:r>
          </w:p>
        </w:tc>
        <w:tc>
          <w:tcPr>
            <w:tcW w:w="24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节能环保支出</w:t>
            </w:r>
          </w:p>
        </w:tc>
        <w:tc>
          <w:tcPr>
            <w:tcW w:w="14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1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21199</w:t>
            </w:r>
          </w:p>
        </w:tc>
        <w:tc>
          <w:tcPr>
            <w:tcW w:w="24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其他节能环保支出</w:t>
            </w:r>
          </w:p>
        </w:tc>
        <w:tc>
          <w:tcPr>
            <w:tcW w:w="14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1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2119901</w:t>
            </w:r>
          </w:p>
        </w:tc>
        <w:tc>
          <w:tcPr>
            <w:tcW w:w="24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其他节能环保支出</w:t>
            </w:r>
          </w:p>
        </w:tc>
        <w:tc>
          <w:tcPr>
            <w:tcW w:w="14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1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212</w:t>
            </w:r>
          </w:p>
        </w:tc>
        <w:tc>
          <w:tcPr>
            <w:tcW w:w="24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城乡社区支出</w:t>
            </w:r>
          </w:p>
        </w:tc>
        <w:tc>
          <w:tcPr>
            <w:tcW w:w="14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1,183.80</w:t>
            </w: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1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1,183.80</w:t>
            </w: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21208</w:t>
            </w:r>
          </w:p>
        </w:tc>
        <w:tc>
          <w:tcPr>
            <w:tcW w:w="24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国有土地使用权出让收入及对应专项债务收入安排的支出</w:t>
            </w:r>
          </w:p>
        </w:tc>
        <w:tc>
          <w:tcPr>
            <w:tcW w:w="14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1,183.80</w:t>
            </w: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1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1,183.80</w:t>
            </w: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auto"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2120801</w:t>
            </w:r>
          </w:p>
        </w:tc>
        <w:tc>
          <w:tcPr>
            <w:tcW w:w="2435" w:type="dxa"/>
            <w:tcBorders>
              <w:top w:val="nil"/>
              <w:left w:val="nil"/>
              <w:bottom w:val="single" w:color="auto"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征地和拆迁补偿支出</w:t>
            </w:r>
          </w:p>
        </w:tc>
        <w:tc>
          <w:tcPr>
            <w:tcW w:w="1440" w:type="dxa"/>
            <w:tcBorders>
              <w:top w:val="nil"/>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1,183.80</w:t>
            </w:r>
          </w:p>
        </w:tc>
        <w:tc>
          <w:tcPr>
            <w:tcW w:w="1350" w:type="dxa"/>
            <w:tcBorders>
              <w:top w:val="nil"/>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15" w:type="dxa"/>
            <w:tcBorders>
              <w:top w:val="nil"/>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1,183.80</w:t>
            </w:r>
          </w:p>
        </w:tc>
        <w:tc>
          <w:tcPr>
            <w:tcW w:w="1365" w:type="dxa"/>
            <w:tcBorders>
              <w:top w:val="nil"/>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216</w:t>
            </w:r>
          </w:p>
        </w:tc>
        <w:tc>
          <w:tcPr>
            <w:tcW w:w="2435" w:type="dxa"/>
            <w:tcBorders>
              <w:top w:val="single" w:color="auto" w:sz="4" w:space="0"/>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商业服务业等支出</w:t>
            </w:r>
          </w:p>
        </w:tc>
        <w:tc>
          <w:tcPr>
            <w:tcW w:w="144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4.00</w:t>
            </w:r>
          </w:p>
        </w:tc>
        <w:tc>
          <w:tcPr>
            <w:tcW w:w="135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15"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4.00</w:t>
            </w:r>
          </w:p>
        </w:tc>
        <w:tc>
          <w:tcPr>
            <w:tcW w:w="1365"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21605</w:t>
            </w:r>
          </w:p>
        </w:tc>
        <w:tc>
          <w:tcPr>
            <w:tcW w:w="24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旅游业管理与服务支出</w:t>
            </w:r>
          </w:p>
        </w:tc>
        <w:tc>
          <w:tcPr>
            <w:tcW w:w="14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3.00</w:t>
            </w: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1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3.00</w:t>
            </w: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2160599</w:t>
            </w:r>
          </w:p>
        </w:tc>
        <w:tc>
          <w:tcPr>
            <w:tcW w:w="24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其他旅游业管理与服务支出</w:t>
            </w:r>
          </w:p>
        </w:tc>
        <w:tc>
          <w:tcPr>
            <w:tcW w:w="14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3.00</w:t>
            </w: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1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3.00</w:t>
            </w: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21660</w:t>
            </w:r>
          </w:p>
        </w:tc>
        <w:tc>
          <w:tcPr>
            <w:tcW w:w="24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旅游发展基金支出</w:t>
            </w:r>
          </w:p>
        </w:tc>
        <w:tc>
          <w:tcPr>
            <w:tcW w:w="14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1.00</w:t>
            </w: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1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1.00</w:t>
            </w: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2166004</w:t>
            </w:r>
          </w:p>
        </w:tc>
        <w:tc>
          <w:tcPr>
            <w:tcW w:w="24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地方旅游开发项目补助</w:t>
            </w:r>
          </w:p>
        </w:tc>
        <w:tc>
          <w:tcPr>
            <w:tcW w:w="14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1.00</w:t>
            </w: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1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1.00</w:t>
            </w: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229</w:t>
            </w:r>
          </w:p>
        </w:tc>
        <w:tc>
          <w:tcPr>
            <w:tcW w:w="24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4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51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22960</w:t>
            </w:r>
          </w:p>
        </w:tc>
        <w:tc>
          <w:tcPr>
            <w:tcW w:w="24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彩票公益金及对应专项债务收入安排的支出</w:t>
            </w:r>
          </w:p>
        </w:tc>
        <w:tc>
          <w:tcPr>
            <w:tcW w:w="14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51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2296099</w:t>
            </w:r>
          </w:p>
        </w:tc>
        <w:tc>
          <w:tcPr>
            <w:tcW w:w="24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用于其他社会公益事业的彩票公益金支出</w:t>
            </w:r>
          </w:p>
        </w:tc>
        <w:tc>
          <w:tcPr>
            <w:tcW w:w="144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51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bl>
    <w:p>
      <w:r>
        <w:rPr>
          <w:rFonts w:hint="eastAsia" w:ascii="宋体" w:hAnsi="宋体" w:cs="Arial"/>
          <w:color w:val="000000"/>
          <w:kern w:val="0"/>
          <w:sz w:val="20"/>
          <w:szCs w:val="20"/>
        </w:rPr>
        <w:t>注：本表反映部门本年度各项支出情况。</w:t>
      </w:r>
      <w:r>
        <w:br w:type="page"/>
      </w:r>
    </w:p>
    <w:tbl>
      <w:tblPr>
        <w:tblStyle w:val="4"/>
        <w:tblW w:w="14053" w:type="dxa"/>
        <w:tblInd w:w="93" w:type="dxa"/>
        <w:tblLayout w:type="autofit"/>
        <w:tblCellMar>
          <w:top w:w="0" w:type="dxa"/>
          <w:left w:w="108" w:type="dxa"/>
          <w:bottom w:w="0" w:type="dxa"/>
          <w:right w:w="108" w:type="dxa"/>
        </w:tblCellMar>
      </w:tblPr>
      <w:tblGrid>
        <w:gridCol w:w="14081"/>
      </w:tblGrid>
      <w:tr>
        <w:tblPrEx>
          <w:tblCellMar>
            <w:top w:w="0" w:type="dxa"/>
            <w:left w:w="108" w:type="dxa"/>
            <w:bottom w:w="0" w:type="dxa"/>
            <w:right w:w="108" w:type="dxa"/>
          </w:tblCellMar>
        </w:tblPrEx>
        <w:trPr>
          <w:trHeight w:val="308" w:hRule="atLeast"/>
        </w:trPr>
        <w:tc>
          <w:tcPr>
            <w:tcW w:w="14053" w:type="dxa"/>
            <w:tcBorders>
              <w:top w:val="nil"/>
              <w:left w:val="nil"/>
              <w:bottom w:val="nil"/>
              <w:right w:val="nil"/>
            </w:tcBorders>
            <w:shd w:val="clear" w:color="auto" w:fill="auto"/>
            <w:noWrap/>
            <w:vAlign w:val="center"/>
          </w:tcPr>
          <w:p>
            <w:pPr>
              <w:jc w:val="left"/>
              <w:rPr>
                <w:rFonts w:ascii="宋体" w:hAnsi="宋体" w:cs="Arial"/>
                <w:color w:val="000000"/>
                <w:kern w:val="0"/>
                <w:sz w:val="20"/>
                <w:szCs w:val="20"/>
              </w:rPr>
            </w:pPr>
            <w:r>
              <w:br w:type="page"/>
            </w:r>
            <w:r>
              <w:br w:type="page"/>
            </w:r>
          </w:p>
          <w:tbl>
            <w:tblPr>
              <w:tblStyle w:val="4"/>
              <w:tblW w:w="14224" w:type="dxa"/>
              <w:tblInd w:w="0" w:type="dxa"/>
              <w:tblLayout w:type="autofit"/>
              <w:tblCellMar>
                <w:top w:w="0" w:type="dxa"/>
                <w:left w:w="108" w:type="dxa"/>
                <w:bottom w:w="0" w:type="dxa"/>
                <w:right w:w="108" w:type="dxa"/>
              </w:tblCellMar>
            </w:tblPr>
            <w:tblGrid>
              <w:gridCol w:w="3948"/>
              <w:gridCol w:w="559"/>
              <w:gridCol w:w="1688"/>
              <w:gridCol w:w="2775"/>
              <w:gridCol w:w="531"/>
              <w:gridCol w:w="1213"/>
              <w:gridCol w:w="1458"/>
              <w:gridCol w:w="1693"/>
            </w:tblGrid>
            <w:tr>
              <w:tblPrEx>
                <w:tblCellMar>
                  <w:top w:w="0" w:type="dxa"/>
                  <w:left w:w="108" w:type="dxa"/>
                  <w:bottom w:w="0" w:type="dxa"/>
                  <w:right w:w="108" w:type="dxa"/>
                </w:tblCellMar>
              </w:tblPrEx>
              <w:trPr>
                <w:trHeight w:val="540" w:hRule="atLeast"/>
              </w:trPr>
              <w:tc>
                <w:tcPr>
                  <w:tcW w:w="14224" w:type="dxa"/>
                  <w:gridSpan w:val="8"/>
                  <w:tcBorders>
                    <w:top w:val="nil"/>
                    <w:left w:val="nil"/>
                    <w:bottom w:val="nil"/>
                    <w:right w:val="nil"/>
                  </w:tcBorders>
                  <w:shd w:val="clear" w:color="auto" w:fill="auto"/>
                  <w:noWrap/>
                  <w:vAlign w:val="bottom"/>
                </w:tcPr>
                <w:p>
                  <w:pPr>
                    <w:jc w:val="center"/>
                    <w:rPr>
                      <w:rFonts w:ascii="方正小标宋_GBK" w:eastAsia="方正小标宋_GBK"/>
                      <w:color w:val="000000"/>
                      <w:kern w:val="0"/>
                      <w:sz w:val="32"/>
                      <w:szCs w:val="32"/>
                    </w:rPr>
                  </w:pPr>
                  <w:r>
                    <w:rPr>
                      <w:rFonts w:hint="eastAsia" w:ascii="方正小标宋_GBK" w:eastAsia="方正小标宋_GBK"/>
                      <w:color w:val="000000"/>
                      <w:kern w:val="0"/>
                      <w:sz w:val="32"/>
                      <w:szCs w:val="32"/>
                    </w:rPr>
                    <w:t>财政拨款收入支出决算总表</w:t>
                  </w:r>
                </w:p>
              </w:tc>
            </w:tr>
            <w:tr>
              <w:tblPrEx>
                <w:tblCellMar>
                  <w:top w:w="0" w:type="dxa"/>
                  <w:left w:w="108" w:type="dxa"/>
                  <w:bottom w:w="0" w:type="dxa"/>
                  <w:right w:w="108" w:type="dxa"/>
                </w:tblCellMar>
              </w:tblPrEx>
              <w:trPr>
                <w:trHeight w:val="255" w:hRule="atLeast"/>
              </w:trPr>
              <w:tc>
                <w:tcPr>
                  <w:tcW w:w="4058"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569"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732"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2851"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540"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243"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495"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736" w:type="dxa"/>
                  <w:tcBorders>
                    <w:top w:val="nil"/>
                    <w:left w:val="nil"/>
                    <w:bottom w:val="nil"/>
                    <w:right w:val="nil"/>
                  </w:tcBorders>
                  <w:shd w:val="clear" w:color="auto" w:fill="auto"/>
                  <w:noWrap/>
                  <w:vAlign w:val="bottom"/>
                </w:tcPr>
                <w:p>
                  <w:pPr>
                    <w:jc w:val="right"/>
                    <w:rPr>
                      <w:rFonts w:ascii="宋体" w:hAnsi="宋体" w:cs="Arial"/>
                      <w:color w:val="000000"/>
                      <w:kern w:val="0"/>
                      <w:sz w:val="20"/>
                      <w:szCs w:val="20"/>
                    </w:rPr>
                  </w:pPr>
                  <w:r>
                    <w:rPr>
                      <w:rFonts w:hint="eastAsia" w:ascii="宋体" w:hAnsi="宋体" w:cs="Arial"/>
                      <w:color w:val="000000"/>
                      <w:kern w:val="0"/>
                      <w:sz w:val="20"/>
                      <w:szCs w:val="20"/>
                    </w:rPr>
                    <w:t>公开04表</w:t>
                  </w:r>
                </w:p>
              </w:tc>
            </w:tr>
            <w:tr>
              <w:tblPrEx>
                <w:tblCellMar>
                  <w:top w:w="0" w:type="dxa"/>
                  <w:left w:w="108" w:type="dxa"/>
                  <w:bottom w:w="0" w:type="dxa"/>
                  <w:right w:w="108" w:type="dxa"/>
                </w:tblCellMar>
              </w:tblPrEx>
              <w:trPr>
                <w:trHeight w:val="255" w:hRule="atLeast"/>
              </w:trPr>
              <w:tc>
                <w:tcPr>
                  <w:tcW w:w="4627" w:type="dxa"/>
                  <w:gridSpan w:val="2"/>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r>
                    <w:rPr>
                      <w:rFonts w:hint="eastAsia" w:ascii="宋体" w:hAnsi="宋体" w:cs="Arial"/>
                      <w:color w:val="000000"/>
                      <w:kern w:val="0"/>
                      <w:sz w:val="20"/>
                      <w:szCs w:val="20"/>
                    </w:rPr>
                    <w:t>编制单位：上饶集中营名胜区管理委员会(本级)</w:t>
                  </w:r>
                </w:p>
              </w:tc>
              <w:tc>
                <w:tcPr>
                  <w:tcW w:w="1732"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2851" w:type="dxa"/>
                  <w:tcBorders>
                    <w:top w:val="nil"/>
                    <w:left w:val="nil"/>
                    <w:bottom w:val="nil"/>
                    <w:right w:val="nil"/>
                  </w:tcBorders>
                  <w:shd w:val="clear" w:color="auto" w:fill="auto"/>
                  <w:noWrap/>
                  <w:vAlign w:val="bottom"/>
                </w:tcPr>
                <w:p>
                  <w:pPr>
                    <w:jc w:val="center"/>
                    <w:rPr>
                      <w:rFonts w:ascii="宋体" w:hAnsi="宋体" w:cs="Arial"/>
                      <w:color w:val="000000"/>
                      <w:kern w:val="0"/>
                      <w:sz w:val="20"/>
                      <w:szCs w:val="20"/>
                    </w:rPr>
                  </w:pPr>
                  <w:r>
                    <w:rPr>
                      <w:rFonts w:hint="eastAsia" w:ascii="宋体" w:hAnsi="宋体" w:cs="Arial"/>
                      <w:color w:val="000000"/>
                      <w:kern w:val="0"/>
                      <w:sz w:val="20"/>
                      <w:szCs w:val="20"/>
                    </w:rPr>
                    <w:t>2018年度</w:t>
                  </w:r>
                </w:p>
              </w:tc>
              <w:tc>
                <w:tcPr>
                  <w:tcW w:w="5014" w:type="dxa"/>
                  <w:gridSpan w:val="4"/>
                  <w:tcBorders>
                    <w:top w:val="nil"/>
                    <w:left w:val="nil"/>
                    <w:bottom w:val="nil"/>
                    <w:right w:val="nil"/>
                  </w:tcBorders>
                  <w:shd w:val="clear" w:color="auto" w:fill="auto"/>
                  <w:noWrap/>
                  <w:vAlign w:val="bottom"/>
                </w:tcPr>
                <w:p>
                  <w:pPr>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359"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7865" w:type="dxa"/>
                  <w:gridSpan w:val="5"/>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CellMar>
                  <w:top w:w="0" w:type="dxa"/>
                  <w:left w:w="108" w:type="dxa"/>
                  <w:bottom w:w="0" w:type="dxa"/>
                  <w:right w:w="108" w:type="dxa"/>
                </w:tblCellMar>
              </w:tblPrEx>
              <w:trPr>
                <w:trHeight w:val="292" w:hRule="atLeast"/>
              </w:trPr>
              <w:tc>
                <w:tcPr>
                  <w:tcW w:w="4058" w:type="dxa"/>
                  <w:vMerge w:val="restart"/>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569" w:type="dxa"/>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732" w:type="dxa"/>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2851" w:type="dxa"/>
                  <w:vMerge w:val="restart"/>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项目（按功能分类）</w:t>
                  </w:r>
                </w:p>
              </w:tc>
              <w:tc>
                <w:tcPr>
                  <w:tcW w:w="540" w:type="dxa"/>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4474" w:type="dxa"/>
                  <w:gridSpan w:val="3"/>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CellMar>
                  <w:top w:w="0" w:type="dxa"/>
                  <w:left w:w="108" w:type="dxa"/>
                  <w:bottom w:w="0" w:type="dxa"/>
                  <w:right w:w="108" w:type="dxa"/>
                </w:tblCellMar>
              </w:tblPrEx>
              <w:trPr>
                <w:trHeight w:val="820" w:hRule="atLeast"/>
              </w:trPr>
              <w:tc>
                <w:tcPr>
                  <w:tcW w:w="4058" w:type="dxa"/>
                  <w:vMerge w:val="continue"/>
                  <w:tcBorders>
                    <w:top w:val="nil"/>
                    <w:left w:val="single" w:color="000000" w:sz="4" w:space="0"/>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569"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732"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2851"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540"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2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495"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一般公共预算财政拨款</w:t>
                  </w:r>
                </w:p>
              </w:tc>
              <w:tc>
                <w:tcPr>
                  <w:tcW w:w="1736"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政府性基金预算财政拨款</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p>
              </w:tc>
              <w:tc>
                <w:tcPr>
                  <w:tcW w:w="1732"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851"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p>
              </w:tc>
              <w:tc>
                <w:tcPr>
                  <w:tcW w:w="12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95"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736"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1,335.88</w:t>
                  </w: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7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1,301.16</w:t>
                  </w: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732"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732"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732"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732"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732"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1,097.20</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1,097.20</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732"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560.06</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560.06</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32"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732"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732"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1,183.80</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1,183.80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732"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732"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auto"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nil"/>
                    <w:left w:val="nil"/>
                    <w:bottom w:val="single" w:color="auto"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732" w:type="dxa"/>
                  <w:tcBorders>
                    <w:top w:val="nil"/>
                    <w:left w:val="nil"/>
                    <w:bottom w:val="single" w:color="auto"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nil"/>
                    <w:left w:val="nil"/>
                    <w:bottom w:val="single" w:color="auto"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540" w:type="dxa"/>
                  <w:tcBorders>
                    <w:top w:val="nil"/>
                    <w:left w:val="nil"/>
                    <w:bottom w:val="single" w:color="auto"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1243" w:type="dxa"/>
                  <w:tcBorders>
                    <w:top w:val="nil"/>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95" w:type="dxa"/>
                  <w:tcBorders>
                    <w:top w:val="nil"/>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36" w:type="dxa"/>
                  <w:tcBorders>
                    <w:top w:val="nil"/>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058" w:type="dxa"/>
                  <w:tcBorders>
                    <w:top w:val="single" w:color="auto" w:sz="4" w:space="0"/>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single" w:color="auto"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732" w:type="dxa"/>
                  <w:tcBorders>
                    <w:top w:val="single" w:color="auto" w:sz="4" w:space="0"/>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single" w:color="auto" w:sz="4" w:space="0"/>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540" w:type="dxa"/>
                  <w:tcBorders>
                    <w:top w:val="single" w:color="auto"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1243"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4.00</w:t>
                  </w:r>
                </w:p>
              </w:tc>
              <w:tc>
                <w:tcPr>
                  <w:tcW w:w="1495"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3.00</w:t>
                  </w:r>
                </w:p>
              </w:tc>
              <w:tc>
                <w:tcPr>
                  <w:tcW w:w="1736"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732"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732"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732"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十八、国土海洋气象等支出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732"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732"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732"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732"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二十二、债务还本支出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732"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二十三、债务付息支出</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7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2,637.04</w:t>
                  </w:r>
                </w:p>
              </w:tc>
              <w:tc>
                <w:tcPr>
                  <w:tcW w:w="2851"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2,845.71</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1,660.76</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1,184.96</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年初财政拨款结转和结余</w:t>
                  </w: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7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425.26</w:t>
                  </w: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年末财政拨款结转和结余</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216.59</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100.39</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116.20</w:t>
                  </w: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7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425.26</w:t>
                  </w: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55</w:t>
                  </w:r>
                </w:p>
              </w:tc>
              <w:tc>
                <w:tcPr>
                  <w:tcW w:w="1243"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149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1736"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7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85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56</w:t>
                  </w:r>
                </w:p>
              </w:tc>
              <w:tc>
                <w:tcPr>
                  <w:tcW w:w="1243"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149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1736"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058" w:type="dxa"/>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569"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7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3,062.30</w:t>
                  </w:r>
                </w:p>
              </w:tc>
              <w:tc>
                <w:tcPr>
                  <w:tcW w:w="2851"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54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57</w:t>
                  </w:r>
                </w:p>
              </w:tc>
              <w:tc>
                <w:tcPr>
                  <w:tcW w:w="124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3,062.30</w:t>
                  </w:r>
                </w:p>
              </w:tc>
              <w:tc>
                <w:tcPr>
                  <w:tcW w:w="14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1,761.14</w:t>
                  </w:r>
                </w:p>
              </w:tc>
              <w:tc>
                <w:tcPr>
                  <w:tcW w:w="17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1,301.16</w:t>
                  </w:r>
                </w:p>
              </w:tc>
            </w:tr>
            <w:tr>
              <w:tblPrEx>
                <w:tblCellMar>
                  <w:top w:w="0" w:type="dxa"/>
                  <w:left w:w="108" w:type="dxa"/>
                  <w:bottom w:w="0" w:type="dxa"/>
                  <w:right w:w="108" w:type="dxa"/>
                </w:tblCellMar>
              </w:tblPrEx>
              <w:trPr>
                <w:trHeight w:val="308" w:hRule="atLeast"/>
              </w:trPr>
              <w:tc>
                <w:tcPr>
                  <w:tcW w:w="14224" w:type="dxa"/>
                  <w:gridSpan w:val="8"/>
                  <w:tcBorders>
                    <w:top w:val="nil"/>
                    <w:left w:val="nil"/>
                    <w:bottom w:val="nil"/>
                    <w:right w:val="nil"/>
                  </w:tcBorders>
                  <w:shd w:val="clear" w:color="auto" w:fill="auto"/>
                  <w:noWrap/>
                  <w:vAlign w:val="center"/>
                </w:tcPr>
                <w:p>
                  <w:pPr>
                    <w:jc w:val="left"/>
                    <w:rPr>
                      <w:rFonts w:ascii="宋体" w:hAnsi="宋体" w:cs="Arial"/>
                      <w:color w:val="000000"/>
                      <w:kern w:val="0"/>
                      <w:sz w:val="20"/>
                      <w:szCs w:val="20"/>
                    </w:rPr>
                  </w:pPr>
                  <w:r>
                    <w:rPr>
                      <w:rFonts w:hint="eastAsia" w:ascii="宋体" w:hAnsi="宋体" w:cs="Arial"/>
                      <w:color w:val="000000"/>
                      <w:kern w:val="0"/>
                      <w:sz w:val="20"/>
                      <w:szCs w:val="20"/>
                    </w:rPr>
                    <w:t>注：本表反映部门本年度一般公共预算财政拨款和政府性基金预算财政拨款的总收支和年末结转结余情况。</w:t>
                  </w:r>
                </w:p>
              </w:tc>
            </w:tr>
          </w:tbl>
          <w:p>
            <w:pPr>
              <w:jc w:val="left"/>
              <w:rPr>
                <w:rFonts w:ascii="宋体" w:hAnsi="宋体" w:cs="Arial"/>
                <w:color w:val="000000"/>
                <w:kern w:val="0"/>
                <w:sz w:val="20"/>
                <w:szCs w:val="20"/>
              </w:rPr>
            </w:pPr>
          </w:p>
        </w:tc>
      </w:tr>
    </w:tbl>
    <w:p>
      <w:pPr>
        <w:spacing w:line="600" w:lineRule="exact"/>
        <w:ind w:firstLine="641"/>
        <w:jc w:val="left"/>
        <w:rPr>
          <w:rFonts w:ascii="宋体" w:hAnsi="宋体"/>
          <w:b/>
          <w:bCs/>
          <w:sz w:val="32"/>
          <w:szCs w:val="32"/>
        </w:rPr>
      </w:pPr>
    </w:p>
    <w:p>
      <w:pPr>
        <w:jc w:val="left"/>
        <w:rPr>
          <w:rFonts w:ascii="宋体" w:hAnsi="宋体"/>
          <w:b/>
          <w:bCs/>
          <w:sz w:val="32"/>
          <w:szCs w:val="32"/>
        </w:rPr>
      </w:pPr>
      <w:r>
        <w:rPr>
          <w:rFonts w:ascii="宋体" w:hAnsi="宋体"/>
          <w:b/>
          <w:bCs/>
          <w:sz w:val="32"/>
          <w:szCs w:val="32"/>
        </w:rPr>
        <w:br w:type="page"/>
      </w:r>
    </w:p>
    <w:tbl>
      <w:tblPr>
        <w:tblStyle w:val="4"/>
        <w:tblW w:w="13725" w:type="dxa"/>
        <w:tblInd w:w="93" w:type="dxa"/>
        <w:tblLayout w:type="autofit"/>
        <w:tblCellMar>
          <w:top w:w="0" w:type="dxa"/>
          <w:left w:w="108" w:type="dxa"/>
          <w:bottom w:w="0" w:type="dxa"/>
          <w:right w:w="108" w:type="dxa"/>
        </w:tblCellMar>
      </w:tblPr>
      <w:tblGrid>
        <w:gridCol w:w="4230"/>
        <w:gridCol w:w="510"/>
        <w:gridCol w:w="450"/>
        <w:gridCol w:w="3135"/>
        <w:gridCol w:w="1800"/>
        <w:gridCol w:w="1800"/>
        <w:gridCol w:w="1800"/>
      </w:tblGrid>
      <w:tr>
        <w:tblPrEx>
          <w:tblCellMar>
            <w:top w:w="0" w:type="dxa"/>
            <w:left w:w="108" w:type="dxa"/>
            <w:bottom w:w="0" w:type="dxa"/>
            <w:right w:w="108" w:type="dxa"/>
          </w:tblCellMar>
        </w:tblPrEx>
        <w:trPr>
          <w:trHeight w:val="540" w:hRule="atLeast"/>
        </w:trPr>
        <w:tc>
          <w:tcPr>
            <w:tcW w:w="13725" w:type="dxa"/>
            <w:gridSpan w:val="7"/>
            <w:tcBorders>
              <w:top w:val="nil"/>
              <w:left w:val="nil"/>
              <w:bottom w:val="nil"/>
            </w:tcBorders>
            <w:shd w:val="clear" w:color="auto" w:fill="auto"/>
            <w:noWrap/>
            <w:vAlign w:val="bottom"/>
          </w:tcPr>
          <w:p>
            <w:pPr>
              <w:jc w:val="center"/>
              <w:rPr>
                <w:rFonts w:ascii="方正小标宋_GBK" w:eastAsia="方正小标宋_GBK"/>
                <w:color w:val="000000"/>
                <w:kern w:val="0"/>
                <w:sz w:val="32"/>
                <w:szCs w:val="32"/>
              </w:rPr>
            </w:pPr>
            <w:r>
              <w:rPr>
                <w:rFonts w:hint="eastAsia" w:ascii="方正小标宋_GBK" w:eastAsia="方正小标宋_GBK"/>
                <w:color w:val="000000"/>
                <w:kern w:val="0"/>
                <w:sz w:val="32"/>
                <w:szCs w:val="32"/>
              </w:rPr>
              <w:t>一般公共预算财政拨款支出决算表</w:t>
            </w:r>
          </w:p>
        </w:tc>
      </w:tr>
      <w:tr>
        <w:tblPrEx>
          <w:tblCellMar>
            <w:top w:w="0" w:type="dxa"/>
            <w:left w:w="108" w:type="dxa"/>
            <w:bottom w:w="0" w:type="dxa"/>
            <w:right w:w="108" w:type="dxa"/>
          </w:tblCellMar>
        </w:tblPrEx>
        <w:trPr>
          <w:trHeight w:val="255" w:hRule="atLeast"/>
        </w:trPr>
        <w:tc>
          <w:tcPr>
            <w:tcW w:w="4230"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510"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450"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3135"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jc w:val="center"/>
              <w:rPr>
                <w:rFonts w:ascii="方正小标宋_GBK" w:eastAsia="方正小标宋_GBK"/>
                <w:color w:val="000000"/>
                <w:kern w:val="0"/>
                <w:sz w:val="32"/>
                <w:szCs w:val="32"/>
              </w:rPr>
            </w:pPr>
          </w:p>
        </w:tc>
        <w:tc>
          <w:tcPr>
            <w:tcW w:w="1800"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jc w:val="right"/>
              <w:rPr>
                <w:rFonts w:ascii="宋体" w:hAnsi="宋体" w:cs="Arial"/>
                <w:color w:val="000000"/>
                <w:kern w:val="0"/>
                <w:sz w:val="20"/>
                <w:szCs w:val="20"/>
              </w:rPr>
            </w:pPr>
            <w:r>
              <w:rPr>
                <w:rFonts w:hint="eastAsia" w:ascii="宋体" w:hAnsi="宋体" w:cs="Arial"/>
                <w:color w:val="000000"/>
                <w:kern w:val="0"/>
                <w:sz w:val="20"/>
                <w:szCs w:val="20"/>
              </w:rPr>
              <w:t>公开05表</w:t>
            </w:r>
          </w:p>
        </w:tc>
      </w:tr>
      <w:tr>
        <w:tblPrEx>
          <w:tblCellMar>
            <w:top w:w="0" w:type="dxa"/>
            <w:left w:w="108" w:type="dxa"/>
            <w:bottom w:w="0" w:type="dxa"/>
            <w:right w:w="108" w:type="dxa"/>
          </w:tblCellMar>
        </w:tblPrEx>
        <w:trPr>
          <w:trHeight w:val="255" w:hRule="atLeast"/>
        </w:trPr>
        <w:tc>
          <w:tcPr>
            <w:tcW w:w="4740" w:type="dxa"/>
            <w:gridSpan w:val="2"/>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r>
              <w:rPr>
                <w:rFonts w:hint="eastAsia" w:ascii="宋体" w:hAnsi="宋体" w:cs="Arial"/>
                <w:color w:val="000000"/>
                <w:kern w:val="0"/>
                <w:sz w:val="20"/>
                <w:szCs w:val="20"/>
              </w:rPr>
              <w:t>编制单位：上饶集中营名胜区管理委员会(本级)</w:t>
            </w:r>
          </w:p>
        </w:tc>
        <w:tc>
          <w:tcPr>
            <w:tcW w:w="450"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3135"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5400" w:type="dxa"/>
            <w:gridSpan w:val="3"/>
            <w:tcBorders>
              <w:top w:val="nil"/>
              <w:left w:val="nil"/>
              <w:bottom w:val="nil"/>
            </w:tcBorders>
            <w:shd w:val="clear" w:color="auto" w:fill="auto"/>
            <w:noWrap/>
            <w:vAlign w:val="bottom"/>
          </w:tcPr>
          <w:p>
            <w:pPr>
              <w:jc w:val="center"/>
              <w:rPr>
                <w:rFonts w:ascii="宋体" w:hAnsi="宋体" w:cs="Arial"/>
                <w:color w:val="000000"/>
                <w:kern w:val="0"/>
                <w:sz w:val="20"/>
                <w:szCs w:val="20"/>
              </w:rPr>
            </w:pPr>
            <w:r>
              <w:rPr>
                <w:rFonts w:hint="eastAsia" w:ascii="宋体" w:hAnsi="宋体" w:cs="Arial"/>
                <w:color w:val="000000"/>
                <w:kern w:val="0"/>
                <w:sz w:val="20"/>
                <w:szCs w:val="20"/>
              </w:rPr>
              <w:t xml:space="preserve">2018年度                              金额单位：万元          </w:t>
            </w:r>
          </w:p>
        </w:tc>
      </w:tr>
      <w:tr>
        <w:tblPrEx>
          <w:tblCellMar>
            <w:top w:w="0" w:type="dxa"/>
            <w:left w:w="108" w:type="dxa"/>
            <w:bottom w:w="0" w:type="dxa"/>
            <w:right w:w="108" w:type="dxa"/>
          </w:tblCellMar>
        </w:tblPrEx>
        <w:trPr>
          <w:trHeight w:val="308" w:hRule="atLeast"/>
        </w:trPr>
        <w:tc>
          <w:tcPr>
            <w:tcW w:w="8325"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1800" w:type="dxa"/>
            <w:vMerge w:val="restart"/>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00" w:type="dxa"/>
            <w:vMerge w:val="restart"/>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800" w:type="dxa"/>
            <w:vMerge w:val="restart"/>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51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支出功能分类  科目编码</w:t>
            </w:r>
          </w:p>
        </w:tc>
        <w:tc>
          <w:tcPr>
            <w:tcW w:w="3135" w:type="dxa"/>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0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5190" w:type="dxa"/>
            <w:gridSpan w:val="3"/>
            <w:vMerge w:val="continue"/>
            <w:tcBorders>
              <w:top w:val="nil"/>
              <w:left w:val="single" w:color="000000" w:sz="4" w:space="0"/>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3135"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5190" w:type="dxa"/>
            <w:gridSpan w:val="3"/>
            <w:vMerge w:val="continue"/>
            <w:tcBorders>
              <w:top w:val="nil"/>
              <w:left w:val="single" w:color="000000" w:sz="4" w:space="0"/>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3135"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230" w:type="dxa"/>
            <w:vMerge w:val="restart"/>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510" w:type="dxa"/>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0" w:type="dxa"/>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135"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80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0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80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trPr>
        <w:tc>
          <w:tcPr>
            <w:tcW w:w="4230" w:type="dxa"/>
            <w:vMerge w:val="continue"/>
            <w:tcBorders>
              <w:top w:val="nil"/>
              <w:left w:val="single" w:color="000000" w:sz="4" w:space="0"/>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510"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450"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3135"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1,660.76</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463.98</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1,196.78</w:t>
            </w:r>
          </w:p>
        </w:tc>
      </w:tr>
      <w:tr>
        <w:tblPrEx>
          <w:tblCellMar>
            <w:top w:w="0" w:type="dxa"/>
            <w:left w:w="108" w:type="dxa"/>
            <w:bottom w:w="0" w:type="dxa"/>
            <w:right w:w="108" w:type="dxa"/>
          </w:tblCellMar>
        </w:tblPrEx>
        <w:trPr>
          <w:trHeight w:val="308" w:hRule="atLeast"/>
        </w:trPr>
        <w:tc>
          <w:tcPr>
            <w:tcW w:w="519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207</w:t>
            </w:r>
          </w:p>
        </w:tc>
        <w:tc>
          <w:tcPr>
            <w:tcW w:w="31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文化体育与传媒支出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1,097.20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1,097.20</w:t>
            </w:r>
          </w:p>
        </w:tc>
      </w:tr>
      <w:tr>
        <w:tblPrEx>
          <w:tblCellMar>
            <w:top w:w="0" w:type="dxa"/>
            <w:left w:w="108" w:type="dxa"/>
            <w:bottom w:w="0" w:type="dxa"/>
            <w:right w:w="108" w:type="dxa"/>
          </w:tblCellMar>
        </w:tblPrEx>
        <w:trPr>
          <w:trHeight w:val="308" w:hRule="atLeast"/>
        </w:trPr>
        <w:tc>
          <w:tcPr>
            <w:tcW w:w="519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20702</w:t>
            </w:r>
          </w:p>
        </w:tc>
        <w:tc>
          <w:tcPr>
            <w:tcW w:w="31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文物</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1,097.20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1,097.20</w:t>
            </w:r>
          </w:p>
        </w:tc>
      </w:tr>
      <w:tr>
        <w:tblPrEx>
          <w:tblCellMar>
            <w:top w:w="0" w:type="dxa"/>
            <w:left w:w="108" w:type="dxa"/>
            <w:bottom w:w="0" w:type="dxa"/>
            <w:right w:w="108" w:type="dxa"/>
          </w:tblCellMar>
        </w:tblPrEx>
        <w:trPr>
          <w:trHeight w:val="308" w:hRule="atLeast"/>
        </w:trPr>
        <w:tc>
          <w:tcPr>
            <w:tcW w:w="519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2070204</w:t>
            </w:r>
          </w:p>
        </w:tc>
        <w:tc>
          <w:tcPr>
            <w:tcW w:w="31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文物保护</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363.18</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363.18</w:t>
            </w:r>
          </w:p>
        </w:tc>
      </w:tr>
      <w:tr>
        <w:tblPrEx>
          <w:tblCellMar>
            <w:top w:w="0" w:type="dxa"/>
            <w:left w:w="108" w:type="dxa"/>
            <w:bottom w:w="0" w:type="dxa"/>
            <w:right w:w="108" w:type="dxa"/>
          </w:tblCellMar>
        </w:tblPrEx>
        <w:trPr>
          <w:trHeight w:val="308" w:hRule="atLeast"/>
        </w:trPr>
        <w:tc>
          <w:tcPr>
            <w:tcW w:w="519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2070205</w:t>
            </w:r>
          </w:p>
        </w:tc>
        <w:tc>
          <w:tcPr>
            <w:tcW w:w="31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博物馆</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734.02</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734.02</w:t>
            </w:r>
          </w:p>
        </w:tc>
      </w:tr>
      <w:tr>
        <w:tblPrEx>
          <w:tblCellMar>
            <w:top w:w="0" w:type="dxa"/>
            <w:left w:w="108" w:type="dxa"/>
            <w:bottom w:w="0" w:type="dxa"/>
            <w:right w:w="108" w:type="dxa"/>
          </w:tblCellMar>
        </w:tblPrEx>
        <w:trPr>
          <w:trHeight w:val="308" w:hRule="atLeast"/>
        </w:trPr>
        <w:tc>
          <w:tcPr>
            <w:tcW w:w="519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31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560.06</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463.98</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96.08</w:t>
            </w:r>
          </w:p>
        </w:tc>
      </w:tr>
      <w:tr>
        <w:tblPrEx>
          <w:tblCellMar>
            <w:top w:w="0" w:type="dxa"/>
            <w:left w:w="108" w:type="dxa"/>
            <w:bottom w:w="0" w:type="dxa"/>
            <w:right w:w="108" w:type="dxa"/>
          </w:tblCellMar>
        </w:tblPrEx>
        <w:trPr>
          <w:trHeight w:val="308" w:hRule="atLeast"/>
        </w:trPr>
        <w:tc>
          <w:tcPr>
            <w:tcW w:w="519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20808</w:t>
            </w:r>
          </w:p>
        </w:tc>
        <w:tc>
          <w:tcPr>
            <w:tcW w:w="31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抚恤</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560.06</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463.98</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96.08</w:t>
            </w:r>
          </w:p>
        </w:tc>
      </w:tr>
      <w:tr>
        <w:tblPrEx>
          <w:tblCellMar>
            <w:top w:w="0" w:type="dxa"/>
            <w:left w:w="108" w:type="dxa"/>
            <w:bottom w:w="0" w:type="dxa"/>
            <w:right w:w="108" w:type="dxa"/>
          </w:tblCellMar>
        </w:tblPrEx>
        <w:trPr>
          <w:trHeight w:val="308" w:hRule="atLeast"/>
        </w:trPr>
        <w:tc>
          <w:tcPr>
            <w:tcW w:w="519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2080804</w:t>
            </w:r>
          </w:p>
        </w:tc>
        <w:tc>
          <w:tcPr>
            <w:tcW w:w="31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优抚事业单位支出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560.06</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463.98</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96.08</w:t>
            </w:r>
          </w:p>
        </w:tc>
      </w:tr>
      <w:tr>
        <w:tblPrEx>
          <w:tblCellMar>
            <w:top w:w="0" w:type="dxa"/>
            <w:left w:w="108" w:type="dxa"/>
            <w:bottom w:w="0" w:type="dxa"/>
            <w:right w:w="108" w:type="dxa"/>
          </w:tblCellMar>
        </w:tblPrEx>
        <w:trPr>
          <w:trHeight w:val="308" w:hRule="atLeast"/>
        </w:trPr>
        <w:tc>
          <w:tcPr>
            <w:tcW w:w="519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211</w:t>
            </w:r>
          </w:p>
        </w:tc>
        <w:tc>
          <w:tcPr>
            <w:tcW w:w="31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节能环保支出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r>
      <w:tr>
        <w:tblPrEx>
          <w:tblCellMar>
            <w:top w:w="0" w:type="dxa"/>
            <w:left w:w="108" w:type="dxa"/>
            <w:bottom w:w="0" w:type="dxa"/>
            <w:right w:w="108" w:type="dxa"/>
          </w:tblCellMar>
        </w:tblPrEx>
        <w:trPr>
          <w:trHeight w:val="308" w:hRule="atLeast"/>
        </w:trPr>
        <w:tc>
          <w:tcPr>
            <w:tcW w:w="519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21199</w:t>
            </w:r>
          </w:p>
        </w:tc>
        <w:tc>
          <w:tcPr>
            <w:tcW w:w="31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其他节能环保支出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r>
      <w:tr>
        <w:tblPrEx>
          <w:tblCellMar>
            <w:top w:w="0" w:type="dxa"/>
            <w:left w:w="108" w:type="dxa"/>
            <w:bottom w:w="0" w:type="dxa"/>
            <w:right w:w="108" w:type="dxa"/>
          </w:tblCellMar>
        </w:tblPrEx>
        <w:trPr>
          <w:trHeight w:val="308" w:hRule="atLeast"/>
        </w:trPr>
        <w:tc>
          <w:tcPr>
            <w:tcW w:w="519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2119901</w:t>
            </w:r>
          </w:p>
        </w:tc>
        <w:tc>
          <w:tcPr>
            <w:tcW w:w="31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其他节能环保支出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r>
      <w:tr>
        <w:tblPrEx>
          <w:tblCellMar>
            <w:top w:w="0" w:type="dxa"/>
            <w:left w:w="108" w:type="dxa"/>
            <w:bottom w:w="0" w:type="dxa"/>
            <w:right w:w="108" w:type="dxa"/>
          </w:tblCellMar>
        </w:tblPrEx>
        <w:trPr>
          <w:trHeight w:val="308" w:hRule="atLeast"/>
        </w:trPr>
        <w:tc>
          <w:tcPr>
            <w:tcW w:w="519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216</w:t>
            </w:r>
          </w:p>
        </w:tc>
        <w:tc>
          <w:tcPr>
            <w:tcW w:w="31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商业服务业等支出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3.00</w:t>
            </w:r>
          </w:p>
        </w:tc>
      </w:tr>
      <w:tr>
        <w:tblPrEx>
          <w:tblCellMar>
            <w:top w:w="0" w:type="dxa"/>
            <w:left w:w="108" w:type="dxa"/>
            <w:bottom w:w="0" w:type="dxa"/>
            <w:right w:w="108" w:type="dxa"/>
          </w:tblCellMar>
        </w:tblPrEx>
        <w:trPr>
          <w:trHeight w:val="308" w:hRule="atLeast"/>
        </w:trPr>
        <w:tc>
          <w:tcPr>
            <w:tcW w:w="519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21605</w:t>
            </w:r>
          </w:p>
        </w:tc>
        <w:tc>
          <w:tcPr>
            <w:tcW w:w="31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旅游业管理与服务支出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3.00</w:t>
            </w:r>
          </w:p>
        </w:tc>
      </w:tr>
      <w:tr>
        <w:tblPrEx>
          <w:tblCellMar>
            <w:top w:w="0" w:type="dxa"/>
            <w:left w:w="108" w:type="dxa"/>
            <w:bottom w:w="0" w:type="dxa"/>
            <w:right w:w="108" w:type="dxa"/>
          </w:tblCellMar>
        </w:tblPrEx>
        <w:trPr>
          <w:trHeight w:val="308" w:hRule="atLeast"/>
        </w:trPr>
        <w:tc>
          <w:tcPr>
            <w:tcW w:w="519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2160599</w:t>
            </w:r>
          </w:p>
        </w:tc>
        <w:tc>
          <w:tcPr>
            <w:tcW w:w="31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其他旅游业管理与服务支出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3.00</w:t>
            </w:r>
          </w:p>
        </w:tc>
      </w:tr>
      <w:tr>
        <w:tblPrEx>
          <w:tblCellMar>
            <w:top w:w="0" w:type="dxa"/>
            <w:left w:w="108" w:type="dxa"/>
            <w:bottom w:w="0" w:type="dxa"/>
            <w:right w:w="108" w:type="dxa"/>
          </w:tblCellMar>
        </w:tblPrEx>
        <w:trPr>
          <w:trHeight w:val="308" w:hRule="atLeast"/>
        </w:trPr>
        <w:tc>
          <w:tcPr>
            <w:tcW w:w="519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r>
    </w:tbl>
    <w:p>
      <w:r>
        <w:rPr>
          <w:rFonts w:hint="eastAsia" w:ascii="宋体" w:hAnsi="宋体" w:cs="Arial"/>
          <w:color w:val="000000"/>
          <w:kern w:val="0"/>
          <w:sz w:val="20"/>
          <w:szCs w:val="20"/>
        </w:rPr>
        <w:t>注：本表反映部门本年度一般公共预算财政拨款支出情况。</w:t>
      </w:r>
      <w:r>
        <w:br w:type="page"/>
      </w:r>
    </w:p>
    <w:tbl>
      <w:tblPr>
        <w:tblStyle w:val="4"/>
        <w:tblW w:w="14081" w:type="dxa"/>
        <w:tblInd w:w="93" w:type="dxa"/>
        <w:tblLayout w:type="autofit"/>
        <w:tblCellMar>
          <w:top w:w="0" w:type="dxa"/>
          <w:left w:w="108" w:type="dxa"/>
          <w:bottom w:w="0" w:type="dxa"/>
          <w:right w:w="108" w:type="dxa"/>
        </w:tblCellMar>
      </w:tblPr>
      <w:tblGrid>
        <w:gridCol w:w="14081"/>
      </w:tblGrid>
      <w:tr>
        <w:tblPrEx>
          <w:tblCellMar>
            <w:top w:w="0" w:type="dxa"/>
            <w:left w:w="108" w:type="dxa"/>
            <w:bottom w:w="0" w:type="dxa"/>
            <w:right w:w="108" w:type="dxa"/>
          </w:tblCellMar>
        </w:tblPrEx>
        <w:trPr>
          <w:trHeight w:val="308" w:hRule="atLeast"/>
        </w:trPr>
        <w:tc>
          <w:tcPr>
            <w:tcW w:w="14081" w:type="dxa"/>
            <w:tcBorders>
              <w:top w:val="nil"/>
              <w:left w:val="nil"/>
              <w:bottom w:val="nil"/>
            </w:tcBorders>
            <w:shd w:val="clear" w:color="auto" w:fill="auto"/>
            <w:noWrap/>
            <w:vAlign w:val="center"/>
          </w:tcPr>
          <w:tbl>
            <w:tblPr>
              <w:tblStyle w:val="4"/>
              <w:tblW w:w="13865" w:type="dxa"/>
              <w:tblInd w:w="0" w:type="dxa"/>
              <w:tblLayout w:type="autofit"/>
              <w:tblCellMar>
                <w:top w:w="0" w:type="dxa"/>
                <w:left w:w="108" w:type="dxa"/>
                <w:bottom w:w="0" w:type="dxa"/>
                <w:right w:w="108" w:type="dxa"/>
              </w:tblCellMar>
            </w:tblPr>
            <w:tblGrid>
              <w:gridCol w:w="2317"/>
              <w:gridCol w:w="951"/>
              <w:gridCol w:w="892"/>
              <w:gridCol w:w="528"/>
              <w:gridCol w:w="748"/>
              <w:gridCol w:w="1559"/>
              <w:gridCol w:w="180"/>
              <w:gridCol w:w="1409"/>
              <w:gridCol w:w="1420"/>
              <w:gridCol w:w="1021"/>
              <w:gridCol w:w="1420"/>
              <w:gridCol w:w="1420"/>
            </w:tblGrid>
            <w:tr>
              <w:tblPrEx>
                <w:tblCellMar>
                  <w:top w:w="0" w:type="dxa"/>
                  <w:left w:w="108" w:type="dxa"/>
                  <w:bottom w:w="0" w:type="dxa"/>
                  <w:right w:w="108" w:type="dxa"/>
                </w:tblCellMar>
              </w:tblPrEx>
              <w:trPr>
                <w:trHeight w:val="540" w:hRule="atLeast"/>
              </w:trPr>
              <w:tc>
                <w:tcPr>
                  <w:tcW w:w="13865" w:type="dxa"/>
                  <w:gridSpan w:val="12"/>
                  <w:tcBorders>
                    <w:top w:val="nil"/>
                    <w:left w:val="nil"/>
                    <w:bottom w:val="nil"/>
                    <w:right w:val="nil"/>
                  </w:tcBorders>
                  <w:shd w:val="clear" w:color="auto" w:fill="auto"/>
                  <w:noWrap/>
                  <w:vAlign w:val="bottom"/>
                </w:tcPr>
                <w:p>
                  <w:pPr>
                    <w:jc w:val="center"/>
                    <w:rPr>
                      <w:rFonts w:ascii="Arial" w:hAnsi="Arial" w:cs="Arial"/>
                      <w:color w:val="000000"/>
                      <w:kern w:val="0"/>
                      <w:sz w:val="20"/>
                      <w:szCs w:val="20"/>
                    </w:rPr>
                  </w:pPr>
                  <w:r>
                    <w:br w:type="page"/>
                  </w:r>
                  <w:r>
                    <w:rPr>
                      <w:rFonts w:hint="eastAsia" w:ascii="方正小标宋_GBK" w:eastAsia="方正小标宋_GBK"/>
                      <w:color w:val="000000"/>
                      <w:kern w:val="0"/>
                      <w:sz w:val="32"/>
                      <w:szCs w:val="32"/>
                    </w:rPr>
                    <w:t>一般公共预算财政拨款基本支出决算表</w:t>
                  </w:r>
                </w:p>
              </w:tc>
            </w:tr>
            <w:tr>
              <w:tblPrEx>
                <w:tblCellMar>
                  <w:top w:w="0" w:type="dxa"/>
                  <w:left w:w="108" w:type="dxa"/>
                  <w:bottom w:w="0" w:type="dxa"/>
                  <w:right w:w="108" w:type="dxa"/>
                </w:tblCellMar>
              </w:tblPrEx>
              <w:trPr>
                <w:trHeight w:val="255" w:hRule="atLeast"/>
              </w:trPr>
              <w:tc>
                <w:tcPr>
                  <w:tcW w:w="3268" w:type="dxa"/>
                  <w:gridSpan w:val="2"/>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420" w:type="dxa"/>
                  <w:gridSpan w:val="2"/>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748"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739" w:type="dxa"/>
                  <w:gridSpan w:val="2"/>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409"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021"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tcPr>
                <w:p>
                  <w:pPr>
                    <w:jc w:val="right"/>
                    <w:rPr>
                      <w:rFonts w:ascii="宋体" w:hAnsi="宋体" w:cs="Arial"/>
                      <w:color w:val="000000"/>
                      <w:kern w:val="0"/>
                      <w:sz w:val="20"/>
                      <w:szCs w:val="20"/>
                    </w:rPr>
                  </w:pPr>
                  <w:r>
                    <w:rPr>
                      <w:rFonts w:hint="eastAsia" w:ascii="宋体" w:hAnsi="宋体" w:cs="Arial"/>
                      <w:color w:val="000000"/>
                      <w:kern w:val="0"/>
                      <w:sz w:val="20"/>
                      <w:szCs w:val="20"/>
                    </w:rPr>
                    <w:t>公开06表</w:t>
                  </w:r>
                </w:p>
              </w:tc>
            </w:tr>
            <w:tr>
              <w:tblPrEx>
                <w:tblCellMar>
                  <w:top w:w="0" w:type="dxa"/>
                  <w:left w:w="108" w:type="dxa"/>
                  <w:bottom w:w="0" w:type="dxa"/>
                  <w:right w:w="108" w:type="dxa"/>
                </w:tblCellMar>
              </w:tblPrEx>
              <w:trPr>
                <w:trHeight w:val="255" w:hRule="atLeast"/>
              </w:trPr>
              <w:tc>
                <w:tcPr>
                  <w:tcW w:w="4688" w:type="dxa"/>
                  <w:gridSpan w:val="4"/>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r>
                    <w:rPr>
                      <w:rFonts w:hint="eastAsia" w:ascii="宋体" w:hAnsi="宋体" w:cs="Arial"/>
                      <w:color w:val="000000"/>
                      <w:kern w:val="0"/>
                      <w:sz w:val="20"/>
                      <w:szCs w:val="20"/>
                    </w:rPr>
                    <w:t>编制单位：上饶集中营名胜区管理委员会(本级)</w:t>
                  </w:r>
                </w:p>
              </w:tc>
              <w:tc>
                <w:tcPr>
                  <w:tcW w:w="748"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739" w:type="dxa"/>
                  <w:gridSpan w:val="2"/>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409" w:type="dxa"/>
                  <w:tcBorders>
                    <w:top w:val="nil"/>
                    <w:left w:val="nil"/>
                    <w:bottom w:val="nil"/>
                    <w:right w:val="nil"/>
                  </w:tcBorders>
                  <w:shd w:val="clear" w:color="auto" w:fill="auto"/>
                  <w:noWrap/>
                  <w:vAlign w:val="bottom"/>
                </w:tcPr>
                <w:p>
                  <w:pPr>
                    <w:jc w:val="center"/>
                    <w:rPr>
                      <w:rFonts w:ascii="宋体" w:hAnsi="宋体" w:cs="Arial"/>
                      <w:color w:val="000000"/>
                      <w:kern w:val="0"/>
                      <w:sz w:val="20"/>
                      <w:szCs w:val="20"/>
                    </w:rPr>
                  </w:pPr>
                  <w:r>
                    <w:rPr>
                      <w:rFonts w:hint="eastAsia" w:ascii="宋体" w:hAnsi="宋体" w:cs="Arial"/>
                      <w:color w:val="000000"/>
                      <w:kern w:val="0"/>
                      <w:sz w:val="20"/>
                      <w:szCs w:val="20"/>
                    </w:rPr>
                    <w:t>2018年度</w:t>
                  </w:r>
                </w:p>
              </w:tc>
              <w:tc>
                <w:tcPr>
                  <w:tcW w:w="1420"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3861" w:type="dxa"/>
                  <w:gridSpan w:val="3"/>
                  <w:tcBorders>
                    <w:top w:val="nil"/>
                    <w:left w:val="nil"/>
                    <w:bottom w:val="nil"/>
                    <w:right w:val="nil"/>
                  </w:tcBorders>
                  <w:shd w:val="clear" w:color="auto" w:fill="auto"/>
                  <w:noWrap/>
                  <w:vAlign w:val="bottom"/>
                </w:tcPr>
                <w:p>
                  <w:pPr>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436" w:type="dxa"/>
                  <w:gridSpan w:val="5"/>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8429" w:type="dxa"/>
                  <w:gridSpan w:val="7"/>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843" w:type="dxa"/>
                  <w:gridSpan w:val="2"/>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1559" w:type="dxa"/>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589" w:type="dxa"/>
                  <w:gridSpan w:val="2"/>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42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1021" w:type="dxa"/>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420" w:type="dxa"/>
                  <w:tcBorders>
                    <w:top w:val="nil"/>
                    <w:left w:val="nil"/>
                    <w:bottom w:val="single" w:color="000000" w:sz="4" w:space="0"/>
                    <w:right w:val="single" w:color="000000" w:sz="4" w:space="0"/>
                  </w:tcBorders>
                  <w:shd w:val="clear" w:color="FFFFFF" w:fill="C0C0C0"/>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42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b/>
                      <w:bCs/>
                      <w:color w:val="000000"/>
                      <w:kern w:val="0"/>
                      <w:sz w:val="22"/>
                      <w:szCs w:val="22"/>
                    </w:rPr>
                  </w:pPr>
                  <w:r>
                    <w:rPr>
                      <w:rFonts w:hint="eastAsia" w:ascii="宋体" w:hAnsi="宋体" w:cs="Arial"/>
                      <w:b/>
                      <w:bCs/>
                      <w:color w:val="000000"/>
                      <w:kern w:val="0"/>
                      <w:sz w:val="22"/>
                      <w:szCs w:val="22"/>
                    </w:rPr>
                    <w:t>301</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b/>
                      <w:bCs/>
                      <w:color w:val="000000"/>
                      <w:kern w:val="0"/>
                      <w:sz w:val="22"/>
                      <w:szCs w:val="22"/>
                    </w:rPr>
                  </w:pPr>
                  <w:r>
                    <w:rPr>
                      <w:rFonts w:hint="eastAsia" w:ascii="宋体" w:hAnsi="宋体" w:cs="Arial"/>
                      <w:b/>
                      <w:bCs/>
                      <w:color w:val="000000"/>
                      <w:kern w:val="0"/>
                      <w:sz w:val="22"/>
                      <w:szCs w:val="22"/>
                    </w:rPr>
                    <w:t>工资福利支出</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386.57</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b/>
                      <w:bCs/>
                      <w:color w:val="000000"/>
                      <w:kern w:val="0"/>
                      <w:sz w:val="22"/>
                      <w:szCs w:val="22"/>
                    </w:rPr>
                  </w:pPr>
                  <w:r>
                    <w:rPr>
                      <w:rFonts w:hint="eastAsia" w:ascii="宋体" w:hAnsi="宋体" w:cs="Arial"/>
                      <w:b/>
                      <w:bCs/>
                      <w:color w:val="000000"/>
                      <w:kern w:val="0"/>
                      <w:sz w:val="22"/>
                      <w:szCs w:val="22"/>
                    </w:rPr>
                    <w:t>302</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b/>
                      <w:bCs/>
                      <w:color w:val="000000"/>
                      <w:kern w:val="0"/>
                      <w:sz w:val="22"/>
                      <w:szCs w:val="22"/>
                    </w:rPr>
                  </w:pPr>
                  <w:r>
                    <w:rPr>
                      <w:rFonts w:hint="eastAsia" w:ascii="宋体" w:hAnsi="宋体" w:cs="Arial"/>
                      <w:b/>
                      <w:bCs/>
                      <w:color w:val="000000"/>
                      <w:kern w:val="0"/>
                      <w:sz w:val="22"/>
                      <w:szCs w:val="22"/>
                    </w:rPr>
                    <w:t>商品和服务支出</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76.91</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b/>
                      <w:bCs/>
                      <w:color w:val="000000"/>
                      <w:kern w:val="0"/>
                      <w:sz w:val="22"/>
                      <w:szCs w:val="22"/>
                    </w:rPr>
                  </w:pPr>
                  <w:r>
                    <w:rPr>
                      <w:rFonts w:hint="eastAsia" w:ascii="宋体" w:hAnsi="宋体" w:cs="Arial"/>
                      <w:b/>
                      <w:bCs/>
                      <w:color w:val="000000"/>
                      <w:kern w:val="0"/>
                      <w:sz w:val="22"/>
                      <w:szCs w:val="22"/>
                    </w:rPr>
                    <w:t>307</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b/>
                      <w:bCs/>
                      <w:color w:val="000000"/>
                      <w:kern w:val="0"/>
                      <w:sz w:val="22"/>
                      <w:szCs w:val="22"/>
                    </w:rPr>
                  </w:pPr>
                  <w:r>
                    <w:rPr>
                      <w:rFonts w:hint="eastAsia" w:ascii="宋体" w:hAnsi="宋体" w:cs="Arial"/>
                      <w:b/>
                      <w:bCs/>
                      <w:color w:val="000000"/>
                      <w:kern w:val="0"/>
                      <w:sz w:val="22"/>
                      <w:szCs w:val="22"/>
                    </w:rPr>
                    <w:t>债务利息及费用支出</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30101</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基本工资</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122.97</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办公费</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14.05</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30701</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国内债务付息</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30102</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津贴补贴</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印刷费</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30702</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国外债务付息</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30103</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奖金</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68.52</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30203</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咨询费</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30703</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国内债务发行费用</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30106</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伙食补助费</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30204</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手续费</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30704</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国外债务发行费用</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30107</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绩效工资</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106.04</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30205</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水费</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9.62</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b/>
                      <w:bCs/>
                      <w:color w:val="000000"/>
                      <w:kern w:val="0"/>
                      <w:sz w:val="22"/>
                      <w:szCs w:val="22"/>
                    </w:rPr>
                  </w:pPr>
                  <w:r>
                    <w:rPr>
                      <w:rFonts w:hint="eastAsia" w:ascii="宋体" w:hAnsi="宋体" w:cs="Arial"/>
                      <w:b/>
                      <w:bCs/>
                      <w:color w:val="000000"/>
                      <w:kern w:val="0"/>
                      <w:sz w:val="22"/>
                      <w:szCs w:val="22"/>
                    </w:rPr>
                    <w:t>310</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b/>
                      <w:bCs/>
                      <w:color w:val="000000"/>
                      <w:kern w:val="0"/>
                      <w:sz w:val="22"/>
                      <w:szCs w:val="22"/>
                    </w:rPr>
                  </w:pPr>
                  <w:r>
                    <w:rPr>
                      <w:rFonts w:hint="eastAsia" w:ascii="宋体" w:hAnsi="宋体" w:cs="Arial"/>
                      <w:b/>
                      <w:bCs/>
                      <w:color w:val="000000"/>
                      <w:kern w:val="0"/>
                      <w:sz w:val="22"/>
                      <w:szCs w:val="22"/>
                    </w:rPr>
                    <w:t>资本性支出</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30108</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45.80</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30206</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电费</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14.53</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31001</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房屋建筑物购建</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auto"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30109</w:t>
                  </w:r>
                </w:p>
              </w:tc>
              <w:tc>
                <w:tcPr>
                  <w:tcW w:w="1843" w:type="dxa"/>
                  <w:gridSpan w:val="2"/>
                  <w:tcBorders>
                    <w:top w:val="nil"/>
                    <w:left w:val="nil"/>
                    <w:bottom w:val="single" w:color="auto"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职业年金缴费</w:t>
                  </w:r>
                </w:p>
              </w:tc>
              <w:tc>
                <w:tcPr>
                  <w:tcW w:w="1276" w:type="dxa"/>
                  <w:gridSpan w:val="2"/>
                  <w:tcBorders>
                    <w:top w:val="nil"/>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auto"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30207</w:t>
                  </w:r>
                </w:p>
              </w:tc>
              <w:tc>
                <w:tcPr>
                  <w:tcW w:w="1589" w:type="dxa"/>
                  <w:gridSpan w:val="2"/>
                  <w:tcBorders>
                    <w:top w:val="nil"/>
                    <w:left w:val="nil"/>
                    <w:bottom w:val="single" w:color="auto"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邮电费</w:t>
                  </w:r>
                </w:p>
              </w:tc>
              <w:tc>
                <w:tcPr>
                  <w:tcW w:w="1420" w:type="dxa"/>
                  <w:tcBorders>
                    <w:top w:val="nil"/>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5.33</w:t>
                  </w:r>
                </w:p>
              </w:tc>
              <w:tc>
                <w:tcPr>
                  <w:tcW w:w="1021" w:type="dxa"/>
                  <w:tcBorders>
                    <w:top w:val="nil"/>
                    <w:left w:val="nil"/>
                    <w:bottom w:val="single" w:color="auto"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31002</w:t>
                  </w:r>
                </w:p>
              </w:tc>
              <w:tc>
                <w:tcPr>
                  <w:tcW w:w="1420" w:type="dxa"/>
                  <w:tcBorders>
                    <w:top w:val="nil"/>
                    <w:left w:val="nil"/>
                    <w:bottom w:val="single" w:color="auto"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办公设备购置</w:t>
                  </w:r>
                </w:p>
              </w:tc>
              <w:tc>
                <w:tcPr>
                  <w:tcW w:w="1420" w:type="dxa"/>
                  <w:tcBorders>
                    <w:top w:val="nil"/>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single" w:color="auto" w:sz="4" w:space="0"/>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30110</w:t>
                  </w:r>
                </w:p>
              </w:tc>
              <w:tc>
                <w:tcPr>
                  <w:tcW w:w="1843" w:type="dxa"/>
                  <w:gridSpan w:val="2"/>
                  <w:tcBorders>
                    <w:top w:val="single" w:color="auto" w:sz="4" w:space="0"/>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职工基本医疗保险缴费</w:t>
                  </w:r>
                </w:p>
              </w:tc>
              <w:tc>
                <w:tcPr>
                  <w:tcW w:w="1276" w:type="dxa"/>
                  <w:gridSpan w:val="2"/>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13.74</w:t>
                  </w:r>
                </w:p>
              </w:tc>
              <w:tc>
                <w:tcPr>
                  <w:tcW w:w="1559" w:type="dxa"/>
                  <w:tcBorders>
                    <w:top w:val="single" w:color="auto" w:sz="4" w:space="0"/>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30208</w:t>
                  </w:r>
                </w:p>
              </w:tc>
              <w:tc>
                <w:tcPr>
                  <w:tcW w:w="1589" w:type="dxa"/>
                  <w:gridSpan w:val="2"/>
                  <w:tcBorders>
                    <w:top w:val="single" w:color="auto" w:sz="4" w:space="0"/>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取暖费</w:t>
                  </w:r>
                </w:p>
              </w:tc>
              <w:tc>
                <w:tcPr>
                  <w:tcW w:w="142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1" w:type="dxa"/>
                  <w:tcBorders>
                    <w:top w:val="single" w:color="auto" w:sz="4" w:space="0"/>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31003</w:t>
                  </w:r>
                </w:p>
              </w:tc>
              <w:tc>
                <w:tcPr>
                  <w:tcW w:w="1420" w:type="dxa"/>
                  <w:tcBorders>
                    <w:top w:val="single" w:color="auto" w:sz="4" w:space="0"/>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专用设备购置</w:t>
                  </w:r>
                </w:p>
              </w:tc>
              <w:tc>
                <w:tcPr>
                  <w:tcW w:w="142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30111</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公务员医疗补助缴款</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30209</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物业管理费</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31005</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基础设施建设</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30112</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其他社会保障缴费</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2.02</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30211</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差旅费</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31006</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大型修缮</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30113</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27.48</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30212</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因公出国（境）费用</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31007</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信息网络及软件购置更新</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30114</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医疗费</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30213</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维修（护）费</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31008</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物资储备</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30199</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其他工资福利支出</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30214</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租赁费</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31009</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土地补偿</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b/>
                      <w:bCs/>
                      <w:color w:val="000000"/>
                      <w:kern w:val="0"/>
                      <w:sz w:val="22"/>
                      <w:szCs w:val="22"/>
                    </w:rPr>
                  </w:pPr>
                  <w:r>
                    <w:rPr>
                      <w:rFonts w:hint="eastAsia" w:ascii="宋体" w:hAnsi="宋体" w:cs="Arial"/>
                      <w:b/>
                      <w:bCs/>
                      <w:color w:val="000000"/>
                      <w:kern w:val="0"/>
                      <w:sz w:val="22"/>
                      <w:szCs w:val="22"/>
                    </w:rPr>
                    <w:t>303</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b/>
                      <w:bCs/>
                      <w:color w:val="000000"/>
                      <w:kern w:val="0"/>
                      <w:sz w:val="22"/>
                      <w:szCs w:val="22"/>
                    </w:rPr>
                  </w:pPr>
                  <w:r>
                    <w:rPr>
                      <w:rFonts w:hint="eastAsia" w:ascii="宋体" w:hAnsi="宋体" w:cs="Arial"/>
                      <w:b/>
                      <w:bCs/>
                      <w:color w:val="000000"/>
                      <w:kern w:val="0"/>
                      <w:sz w:val="22"/>
                      <w:szCs w:val="22"/>
                    </w:rPr>
                    <w:t>对个人和家庭的补助</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30215</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会议费</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4.85</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31010</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安置补助</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30301</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离休费</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30216</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培训费</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4.77</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31011</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地上附着物和青苗补偿</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30302</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退休费</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30217</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公务接待费</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11.09</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31012</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拆迁补偿</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30303</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退职（役）费</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30218</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专用材料费</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31013</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公务用车购置</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auto"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30304</w:t>
                  </w:r>
                </w:p>
              </w:tc>
              <w:tc>
                <w:tcPr>
                  <w:tcW w:w="1843" w:type="dxa"/>
                  <w:gridSpan w:val="2"/>
                  <w:tcBorders>
                    <w:top w:val="nil"/>
                    <w:left w:val="nil"/>
                    <w:bottom w:val="single" w:color="auto"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抚恤金</w:t>
                  </w:r>
                </w:p>
              </w:tc>
              <w:tc>
                <w:tcPr>
                  <w:tcW w:w="1276" w:type="dxa"/>
                  <w:gridSpan w:val="2"/>
                  <w:tcBorders>
                    <w:top w:val="nil"/>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0.50</w:t>
                  </w:r>
                </w:p>
              </w:tc>
              <w:tc>
                <w:tcPr>
                  <w:tcW w:w="1559" w:type="dxa"/>
                  <w:tcBorders>
                    <w:top w:val="nil"/>
                    <w:left w:val="nil"/>
                    <w:bottom w:val="single" w:color="auto"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30224</w:t>
                  </w:r>
                </w:p>
              </w:tc>
              <w:tc>
                <w:tcPr>
                  <w:tcW w:w="1589" w:type="dxa"/>
                  <w:gridSpan w:val="2"/>
                  <w:tcBorders>
                    <w:top w:val="nil"/>
                    <w:left w:val="nil"/>
                    <w:bottom w:val="single" w:color="auto"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被装购置费</w:t>
                  </w:r>
                </w:p>
              </w:tc>
              <w:tc>
                <w:tcPr>
                  <w:tcW w:w="1420" w:type="dxa"/>
                  <w:tcBorders>
                    <w:top w:val="nil"/>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1" w:type="dxa"/>
                  <w:tcBorders>
                    <w:top w:val="nil"/>
                    <w:left w:val="nil"/>
                    <w:bottom w:val="single" w:color="auto"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31019</w:t>
                  </w:r>
                </w:p>
              </w:tc>
              <w:tc>
                <w:tcPr>
                  <w:tcW w:w="1420" w:type="dxa"/>
                  <w:tcBorders>
                    <w:top w:val="nil"/>
                    <w:left w:val="nil"/>
                    <w:bottom w:val="single" w:color="auto"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其他交通工具购置</w:t>
                  </w:r>
                </w:p>
              </w:tc>
              <w:tc>
                <w:tcPr>
                  <w:tcW w:w="1420" w:type="dxa"/>
                  <w:tcBorders>
                    <w:top w:val="nil"/>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single" w:color="auto" w:sz="4" w:space="0"/>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1843" w:type="dxa"/>
                  <w:gridSpan w:val="2"/>
                  <w:tcBorders>
                    <w:top w:val="single" w:color="auto" w:sz="4" w:space="0"/>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生活补贴</w:t>
                  </w:r>
                </w:p>
              </w:tc>
              <w:tc>
                <w:tcPr>
                  <w:tcW w:w="1276" w:type="dxa"/>
                  <w:gridSpan w:val="2"/>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single" w:color="auto" w:sz="4" w:space="0"/>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30225</w:t>
                  </w:r>
                </w:p>
              </w:tc>
              <w:tc>
                <w:tcPr>
                  <w:tcW w:w="1589" w:type="dxa"/>
                  <w:gridSpan w:val="2"/>
                  <w:tcBorders>
                    <w:top w:val="single" w:color="auto" w:sz="4" w:space="0"/>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专用燃料费</w:t>
                  </w:r>
                </w:p>
              </w:tc>
              <w:tc>
                <w:tcPr>
                  <w:tcW w:w="142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1" w:type="dxa"/>
                  <w:tcBorders>
                    <w:top w:val="single" w:color="auto" w:sz="4" w:space="0"/>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31021</w:t>
                  </w:r>
                </w:p>
              </w:tc>
              <w:tc>
                <w:tcPr>
                  <w:tcW w:w="1420" w:type="dxa"/>
                  <w:tcBorders>
                    <w:top w:val="single" w:color="auto" w:sz="4" w:space="0"/>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文物和陈列品购置</w:t>
                  </w:r>
                </w:p>
              </w:tc>
              <w:tc>
                <w:tcPr>
                  <w:tcW w:w="142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30306</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救济费</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30226</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劳务费</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31022</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无形资产购置</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30307</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医疗费补助</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30227</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委托业务费</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31099</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其他资本性支出</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30308</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助学金</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30228</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工会经费</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b/>
                      <w:bCs/>
                      <w:color w:val="000000"/>
                      <w:kern w:val="0"/>
                      <w:sz w:val="22"/>
                      <w:szCs w:val="22"/>
                    </w:rPr>
                  </w:pPr>
                  <w:r>
                    <w:rPr>
                      <w:rFonts w:hint="eastAsia" w:ascii="宋体" w:hAnsi="宋体" w:cs="Arial"/>
                      <w:b/>
                      <w:bCs/>
                      <w:color w:val="000000"/>
                      <w:kern w:val="0"/>
                      <w:sz w:val="22"/>
                      <w:szCs w:val="22"/>
                    </w:rPr>
                    <w:t>312</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b/>
                      <w:bCs/>
                      <w:color w:val="000000"/>
                      <w:kern w:val="0"/>
                      <w:sz w:val="22"/>
                      <w:szCs w:val="22"/>
                    </w:rPr>
                  </w:pPr>
                  <w:r>
                    <w:rPr>
                      <w:rFonts w:hint="eastAsia" w:ascii="宋体" w:hAnsi="宋体" w:cs="Arial"/>
                      <w:b/>
                      <w:bCs/>
                      <w:color w:val="000000"/>
                      <w:kern w:val="0"/>
                      <w:sz w:val="22"/>
                      <w:szCs w:val="22"/>
                    </w:rPr>
                    <w:t>对企业补助</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30309</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奖励金</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30229</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福利费</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31201</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资本金注入</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30310</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个人农业生产补贴</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30231</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公务用车运行维护费</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12.67</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31203</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政府投资基金股权投资</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30399</w:t>
                  </w: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其他对个人和家庭的补助支出</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30239</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其他交通费用</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31204</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费用补贴</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1843" w:type="dxa"/>
                  <w:gridSpan w:val="2"/>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30240</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税金及附加费用</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31205</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利息补贴</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30299</w:t>
                  </w: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其他商品和服务支出</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31299</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其他对企业补助</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b/>
                      <w:bCs/>
                      <w:color w:val="000000"/>
                      <w:kern w:val="0"/>
                      <w:sz w:val="22"/>
                      <w:szCs w:val="22"/>
                    </w:rPr>
                  </w:pPr>
                  <w:r>
                    <w:rPr>
                      <w:rFonts w:hint="eastAsia" w:ascii="宋体" w:hAnsi="宋体" w:cs="Arial"/>
                      <w:b/>
                      <w:bCs/>
                      <w:color w:val="000000"/>
                      <w:kern w:val="0"/>
                      <w:sz w:val="22"/>
                      <w:szCs w:val="22"/>
                    </w:rPr>
                    <w:t>399</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b/>
                      <w:bCs/>
                      <w:color w:val="000000"/>
                      <w:kern w:val="0"/>
                      <w:sz w:val="22"/>
                      <w:szCs w:val="22"/>
                    </w:rPr>
                  </w:pPr>
                  <w:r>
                    <w:rPr>
                      <w:rFonts w:hint="eastAsia" w:ascii="宋体" w:hAnsi="宋体" w:cs="Arial"/>
                      <w:b/>
                      <w:bCs/>
                      <w:color w:val="000000"/>
                      <w:kern w:val="0"/>
                      <w:sz w:val="22"/>
                      <w:szCs w:val="22"/>
                    </w:rPr>
                    <w:t>其他支出</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auto"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1843" w:type="dxa"/>
                  <w:gridSpan w:val="2"/>
                  <w:tcBorders>
                    <w:top w:val="nil"/>
                    <w:left w:val="nil"/>
                    <w:bottom w:val="single" w:color="auto" w:sz="4" w:space="0"/>
                    <w:right w:val="single" w:color="000000" w:sz="4" w:space="0"/>
                  </w:tcBorders>
                  <w:shd w:val="clear" w:color="FFFFFF" w:fill="C0C0C0"/>
                  <w:vAlign w:val="center"/>
                </w:tcPr>
                <w:p>
                  <w:pPr>
                    <w:jc w:val="left"/>
                    <w:rPr>
                      <w:rFonts w:ascii="宋体" w:hAnsi="宋体" w:cs="Arial"/>
                      <w:color w:val="000000"/>
                      <w:kern w:val="0"/>
                      <w:sz w:val="22"/>
                      <w:szCs w:val="22"/>
                    </w:rPr>
                  </w:pPr>
                </w:p>
              </w:tc>
              <w:tc>
                <w:tcPr>
                  <w:tcW w:w="1276" w:type="dxa"/>
                  <w:gridSpan w:val="2"/>
                  <w:tcBorders>
                    <w:top w:val="nil"/>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559" w:type="dxa"/>
                  <w:tcBorders>
                    <w:top w:val="nil"/>
                    <w:left w:val="nil"/>
                    <w:bottom w:val="single" w:color="auto"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1589" w:type="dxa"/>
                  <w:gridSpan w:val="2"/>
                  <w:tcBorders>
                    <w:top w:val="nil"/>
                    <w:left w:val="nil"/>
                    <w:bottom w:val="single" w:color="auto" w:sz="4" w:space="0"/>
                    <w:right w:val="single" w:color="000000" w:sz="4" w:space="0"/>
                  </w:tcBorders>
                  <w:shd w:val="clear" w:color="FFFFFF" w:fill="C0C0C0"/>
                  <w:vAlign w:val="center"/>
                </w:tcPr>
                <w:p>
                  <w:pPr>
                    <w:jc w:val="left"/>
                    <w:rPr>
                      <w:rFonts w:ascii="宋体" w:hAnsi="宋体" w:cs="Arial"/>
                      <w:color w:val="000000"/>
                      <w:kern w:val="0"/>
                      <w:sz w:val="22"/>
                      <w:szCs w:val="22"/>
                    </w:rPr>
                  </w:pPr>
                </w:p>
              </w:tc>
              <w:tc>
                <w:tcPr>
                  <w:tcW w:w="1420" w:type="dxa"/>
                  <w:tcBorders>
                    <w:top w:val="nil"/>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021" w:type="dxa"/>
                  <w:tcBorders>
                    <w:top w:val="nil"/>
                    <w:left w:val="nil"/>
                    <w:bottom w:val="single" w:color="auto"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39906</w:t>
                  </w:r>
                </w:p>
              </w:tc>
              <w:tc>
                <w:tcPr>
                  <w:tcW w:w="1420" w:type="dxa"/>
                  <w:tcBorders>
                    <w:top w:val="nil"/>
                    <w:left w:val="nil"/>
                    <w:bottom w:val="single" w:color="auto"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赠与</w:t>
                  </w:r>
                </w:p>
              </w:tc>
              <w:tc>
                <w:tcPr>
                  <w:tcW w:w="1420" w:type="dxa"/>
                  <w:tcBorders>
                    <w:top w:val="nil"/>
                    <w:left w:val="nil"/>
                    <w:bottom w:val="single" w:color="auto"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single" w:color="auto" w:sz="4" w:space="0"/>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1843" w:type="dxa"/>
                  <w:gridSpan w:val="2"/>
                  <w:tcBorders>
                    <w:top w:val="single" w:color="auto" w:sz="4" w:space="0"/>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p>
              </w:tc>
              <w:tc>
                <w:tcPr>
                  <w:tcW w:w="1276" w:type="dxa"/>
                  <w:gridSpan w:val="2"/>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559" w:type="dxa"/>
                  <w:tcBorders>
                    <w:top w:val="single" w:color="auto" w:sz="4" w:space="0"/>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1589" w:type="dxa"/>
                  <w:gridSpan w:val="2"/>
                  <w:tcBorders>
                    <w:top w:val="single" w:color="auto" w:sz="4" w:space="0"/>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p>
              </w:tc>
              <w:tc>
                <w:tcPr>
                  <w:tcW w:w="142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021" w:type="dxa"/>
                  <w:tcBorders>
                    <w:top w:val="single" w:color="auto" w:sz="4" w:space="0"/>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39907</w:t>
                  </w:r>
                </w:p>
              </w:tc>
              <w:tc>
                <w:tcPr>
                  <w:tcW w:w="1420" w:type="dxa"/>
                  <w:tcBorders>
                    <w:top w:val="single" w:color="auto" w:sz="4" w:space="0"/>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国家赔偿费用支出</w:t>
                  </w:r>
                </w:p>
              </w:tc>
              <w:tc>
                <w:tcPr>
                  <w:tcW w:w="142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39908</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对民间非营利组织和群众性自治组织补贴</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231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1843"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559"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p>
              </w:tc>
              <w:tc>
                <w:tcPr>
                  <w:tcW w:w="1589" w:type="dxa"/>
                  <w:gridSpan w:val="2"/>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021"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39999</w:t>
                  </w:r>
                </w:p>
              </w:tc>
              <w:tc>
                <w:tcPr>
                  <w:tcW w:w="1420" w:type="dxa"/>
                  <w:tcBorders>
                    <w:top w:val="nil"/>
                    <w:left w:val="nil"/>
                    <w:bottom w:val="single" w:color="000000" w:sz="4" w:space="0"/>
                    <w:right w:val="single" w:color="000000" w:sz="4" w:space="0"/>
                  </w:tcBorders>
                  <w:shd w:val="clear" w:color="FFFFFF" w:fill="C0C0C0"/>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其他支出</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662" w:hRule="atLeast"/>
              </w:trPr>
              <w:tc>
                <w:tcPr>
                  <w:tcW w:w="4160" w:type="dxa"/>
                  <w:gridSpan w:val="3"/>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387.07</w:t>
                  </w:r>
                </w:p>
              </w:tc>
              <w:tc>
                <w:tcPr>
                  <w:tcW w:w="7009" w:type="dxa"/>
                  <w:gridSpan w:val="6"/>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公用支出合计</w:t>
                  </w: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76.91</w:t>
                  </w:r>
                </w:p>
              </w:tc>
            </w:tr>
            <w:tr>
              <w:tblPrEx>
                <w:tblCellMar>
                  <w:top w:w="0" w:type="dxa"/>
                  <w:left w:w="108" w:type="dxa"/>
                  <w:bottom w:w="0" w:type="dxa"/>
                  <w:right w:w="108" w:type="dxa"/>
                </w:tblCellMar>
              </w:tblPrEx>
              <w:trPr>
                <w:trHeight w:val="354" w:hRule="atLeast"/>
              </w:trPr>
              <w:tc>
                <w:tcPr>
                  <w:tcW w:w="13865" w:type="dxa"/>
                  <w:gridSpan w:val="12"/>
                  <w:tcBorders>
                    <w:top w:val="nil"/>
                    <w:left w:val="nil"/>
                    <w:bottom w:val="nil"/>
                    <w:right w:val="nil"/>
                  </w:tcBorders>
                  <w:shd w:val="clear" w:color="auto" w:fill="auto"/>
                  <w:noWrap/>
                  <w:vAlign w:val="center"/>
                </w:tcPr>
                <w:p>
                  <w:pPr>
                    <w:jc w:val="left"/>
                    <w:rPr>
                      <w:rFonts w:ascii="宋体" w:hAnsi="宋体" w:cs="Arial"/>
                      <w:color w:val="000000"/>
                      <w:kern w:val="0"/>
                      <w:sz w:val="20"/>
                      <w:szCs w:val="20"/>
                    </w:rPr>
                  </w:pPr>
                  <w:r>
                    <w:rPr>
                      <w:rFonts w:hint="eastAsia" w:ascii="宋体" w:hAnsi="宋体" w:cs="Arial"/>
                      <w:color w:val="000000"/>
                      <w:kern w:val="0"/>
                      <w:sz w:val="20"/>
                      <w:szCs w:val="20"/>
                    </w:rPr>
                    <w:t>注：本表反映部门本年度一般公共预算财政拨款基本支出明细情况。</w:t>
                  </w:r>
                </w:p>
              </w:tc>
            </w:tr>
          </w:tbl>
          <w:p>
            <w:pPr>
              <w:jc w:val="left"/>
              <w:rPr>
                <w:rFonts w:ascii="宋体" w:hAnsi="宋体" w:cs="Arial"/>
                <w:color w:val="000000"/>
                <w:kern w:val="0"/>
                <w:sz w:val="20"/>
                <w:szCs w:val="20"/>
              </w:rPr>
            </w:pPr>
          </w:p>
          <w:p>
            <w:pPr>
              <w:jc w:val="left"/>
              <w:rPr>
                <w:rFonts w:ascii="宋体" w:hAnsi="宋体" w:cs="Arial"/>
                <w:color w:val="000000"/>
                <w:kern w:val="0"/>
                <w:sz w:val="20"/>
                <w:szCs w:val="20"/>
              </w:rPr>
            </w:pPr>
          </w:p>
          <w:p>
            <w:pPr>
              <w:jc w:val="left"/>
              <w:rPr>
                <w:rFonts w:ascii="宋体" w:hAnsi="宋体" w:cs="Arial"/>
                <w:color w:val="000000"/>
                <w:kern w:val="0"/>
                <w:sz w:val="20"/>
                <w:szCs w:val="20"/>
              </w:rPr>
            </w:pPr>
          </w:p>
        </w:tc>
      </w:tr>
    </w:tbl>
    <w:p>
      <w:pPr>
        <w:spacing w:line="600" w:lineRule="exact"/>
        <w:ind w:firstLine="641"/>
        <w:jc w:val="left"/>
        <w:rPr>
          <w:rFonts w:ascii="宋体" w:hAnsi="宋体"/>
          <w:b/>
          <w:bCs/>
          <w:sz w:val="32"/>
          <w:szCs w:val="32"/>
        </w:rPr>
        <w:sectPr>
          <w:pgSz w:w="16838" w:h="11906" w:orient="landscape"/>
          <w:pgMar w:top="1797" w:right="1440" w:bottom="1797" w:left="1440" w:header="851" w:footer="992" w:gutter="0"/>
          <w:cols w:space="425" w:num="1"/>
          <w:docGrid w:type="linesAndChars" w:linePitch="312" w:charSpace="0"/>
        </w:sectPr>
      </w:pPr>
    </w:p>
    <w:tbl>
      <w:tblPr>
        <w:tblStyle w:val="4"/>
        <w:tblW w:w="8179" w:type="dxa"/>
        <w:tblInd w:w="250" w:type="dxa"/>
        <w:tblLayout w:type="autofit"/>
        <w:tblCellMar>
          <w:top w:w="0" w:type="dxa"/>
          <w:left w:w="108" w:type="dxa"/>
          <w:bottom w:w="0" w:type="dxa"/>
          <w:right w:w="108" w:type="dxa"/>
        </w:tblCellMar>
      </w:tblPr>
      <w:tblGrid>
        <w:gridCol w:w="3890"/>
        <w:gridCol w:w="843"/>
        <w:gridCol w:w="1723"/>
        <w:gridCol w:w="1723"/>
      </w:tblGrid>
      <w:tr>
        <w:tblPrEx>
          <w:tblCellMar>
            <w:top w:w="0" w:type="dxa"/>
            <w:left w:w="108" w:type="dxa"/>
            <w:bottom w:w="0" w:type="dxa"/>
            <w:right w:w="108" w:type="dxa"/>
          </w:tblCellMar>
        </w:tblPrEx>
        <w:trPr>
          <w:trHeight w:val="1702" w:hRule="atLeast"/>
        </w:trPr>
        <w:tc>
          <w:tcPr>
            <w:tcW w:w="8179" w:type="dxa"/>
            <w:gridSpan w:val="4"/>
            <w:tcBorders>
              <w:top w:val="nil"/>
              <w:left w:val="nil"/>
              <w:bottom w:val="nil"/>
              <w:right w:val="nil"/>
            </w:tcBorders>
            <w:shd w:val="clear" w:color="auto" w:fill="auto"/>
            <w:noWrap/>
            <w:vAlign w:val="bottom"/>
          </w:tcPr>
          <w:p>
            <w:pPr>
              <w:jc w:val="center"/>
              <w:rPr>
                <w:rFonts w:ascii="宋体" w:hAnsi="宋体" w:cs="Arial"/>
                <w:color w:val="000000"/>
                <w:kern w:val="0"/>
                <w:sz w:val="44"/>
                <w:szCs w:val="44"/>
              </w:rPr>
            </w:pPr>
            <w:r>
              <w:rPr>
                <w:rFonts w:hint="eastAsia" w:ascii="方正小标宋_GBK" w:eastAsia="方正小标宋_GBK"/>
                <w:color w:val="000000"/>
                <w:kern w:val="0"/>
                <w:sz w:val="32"/>
                <w:szCs w:val="32"/>
              </w:rPr>
              <w:t>一般公共预算财政拨款“三公”经费支出决算表</w:t>
            </w:r>
          </w:p>
        </w:tc>
      </w:tr>
      <w:tr>
        <w:tblPrEx>
          <w:tblCellMar>
            <w:top w:w="0" w:type="dxa"/>
            <w:left w:w="108" w:type="dxa"/>
            <w:bottom w:w="0" w:type="dxa"/>
            <w:right w:w="108" w:type="dxa"/>
          </w:tblCellMar>
        </w:tblPrEx>
        <w:trPr>
          <w:trHeight w:val="435" w:hRule="atLeast"/>
        </w:trPr>
        <w:tc>
          <w:tcPr>
            <w:tcW w:w="8179" w:type="dxa"/>
            <w:gridSpan w:val="4"/>
            <w:tcBorders>
              <w:top w:val="nil"/>
              <w:left w:val="nil"/>
              <w:bottom w:val="nil"/>
            </w:tcBorders>
            <w:shd w:val="clear" w:color="auto" w:fill="auto"/>
            <w:noWrap/>
            <w:vAlign w:val="bottom"/>
          </w:tcPr>
          <w:p>
            <w:pPr>
              <w:jc w:val="right"/>
              <w:rPr>
                <w:rFonts w:ascii="宋体" w:hAnsi="宋体" w:cs="Arial"/>
                <w:color w:val="000000"/>
                <w:kern w:val="0"/>
                <w:sz w:val="44"/>
                <w:szCs w:val="44"/>
              </w:rPr>
            </w:pPr>
            <w:r>
              <w:rPr>
                <w:rFonts w:hint="eastAsia" w:ascii="宋体" w:hAnsi="宋体" w:cs="Arial"/>
                <w:color w:val="000000"/>
                <w:kern w:val="0"/>
                <w:sz w:val="20"/>
                <w:szCs w:val="20"/>
              </w:rPr>
              <w:t>公开07表</w:t>
            </w:r>
          </w:p>
        </w:tc>
      </w:tr>
      <w:tr>
        <w:tblPrEx>
          <w:tblCellMar>
            <w:top w:w="0" w:type="dxa"/>
            <w:left w:w="108" w:type="dxa"/>
            <w:bottom w:w="0" w:type="dxa"/>
            <w:right w:w="108" w:type="dxa"/>
          </w:tblCellMar>
        </w:tblPrEx>
        <w:trPr>
          <w:trHeight w:val="255" w:hRule="atLeast"/>
        </w:trPr>
        <w:tc>
          <w:tcPr>
            <w:tcW w:w="8179" w:type="dxa"/>
            <w:gridSpan w:val="4"/>
            <w:tcBorders>
              <w:top w:val="nil"/>
              <w:left w:val="nil"/>
              <w:bottom w:val="nil"/>
              <w:right w:val="nil"/>
            </w:tcBorders>
            <w:shd w:val="clear" w:color="auto" w:fill="auto"/>
            <w:noWrap/>
            <w:vAlign w:val="bottom"/>
          </w:tcPr>
          <w:p>
            <w:pPr>
              <w:jc w:val="left"/>
              <w:rPr>
                <w:rFonts w:ascii="宋体" w:hAnsi="宋体" w:cs="Arial"/>
                <w:color w:val="000000"/>
                <w:kern w:val="0"/>
                <w:sz w:val="20"/>
                <w:szCs w:val="20"/>
              </w:rPr>
            </w:pPr>
            <w:r>
              <w:rPr>
                <w:rFonts w:hint="eastAsia" w:ascii="宋体" w:hAnsi="宋体" w:cs="Arial"/>
                <w:color w:val="000000"/>
                <w:kern w:val="0"/>
                <w:sz w:val="20"/>
                <w:szCs w:val="20"/>
              </w:rPr>
              <w:t>编制单位：上饶集中营名胜区管理委员会(本级)       2018年度         金额单位：万元</w:t>
            </w:r>
          </w:p>
        </w:tc>
      </w:tr>
      <w:tr>
        <w:tblPrEx>
          <w:tblCellMar>
            <w:top w:w="0" w:type="dxa"/>
            <w:left w:w="108" w:type="dxa"/>
            <w:bottom w:w="0" w:type="dxa"/>
            <w:right w:w="108" w:type="dxa"/>
          </w:tblCellMar>
        </w:tblPrEx>
        <w:trPr>
          <w:trHeight w:val="308" w:hRule="atLeast"/>
        </w:trPr>
        <w:tc>
          <w:tcPr>
            <w:tcW w:w="3890"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843" w:type="dxa"/>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23" w:type="dxa"/>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年初预算数</w:t>
            </w:r>
          </w:p>
        </w:tc>
        <w:tc>
          <w:tcPr>
            <w:tcW w:w="1723" w:type="dxa"/>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p>
        </w:tc>
        <w:tc>
          <w:tcPr>
            <w:tcW w:w="172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2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2</w:t>
            </w:r>
          </w:p>
        </w:tc>
      </w:tr>
      <w:tr>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一、“三公”经费支出</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30.00</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23.77</w:t>
            </w:r>
          </w:p>
        </w:tc>
      </w:tr>
      <w:tr>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1.因公出国（境）费</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2.公务用车购置及运行维护费</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15.00</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12.67</w:t>
            </w:r>
          </w:p>
        </w:tc>
      </w:tr>
      <w:tr>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（1）公务用车购置费</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（2）公务用车运行维护费</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15.00</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12.67</w:t>
            </w:r>
          </w:p>
        </w:tc>
      </w:tr>
      <w:tr>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3.公务接待费</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15.00</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11.09</w:t>
            </w:r>
          </w:p>
        </w:tc>
      </w:tr>
      <w:tr>
        <w:tblPrEx>
          <w:tblCellMar>
            <w:top w:w="0" w:type="dxa"/>
            <w:left w:w="108" w:type="dxa"/>
            <w:bottom w:w="0" w:type="dxa"/>
            <w:right w:w="108" w:type="dxa"/>
          </w:tblCellMar>
        </w:tblPrEx>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（1）国内接待费</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15.00</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11.09</w:t>
            </w:r>
          </w:p>
        </w:tc>
      </w:tr>
      <w:tr>
        <w:tblPrEx>
          <w:tblCellMar>
            <w:top w:w="0" w:type="dxa"/>
            <w:left w:w="108" w:type="dxa"/>
            <w:bottom w:w="0" w:type="dxa"/>
            <w:right w:w="108" w:type="dxa"/>
          </w:tblCellMar>
        </w:tblPrEx>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其中：外事接待费</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（2）国（境）外接待费</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二、相关统计数</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723"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1723"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cs="Arial"/>
                <w:color w:val="000000"/>
                <w:kern w:val="0"/>
                <w:sz w:val="20"/>
                <w:szCs w:val="20"/>
              </w:rPr>
            </w:pPr>
            <w:r>
              <w:rPr>
                <w:rFonts w:hint="eastAsia" w:ascii="宋体" w:hAnsi="宋体" w:cs="Arial"/>
                <w:color w:val="000000"/>
                <w:kern w:val="0"/>
                <w:sz w:val="20"/>
                <w:szCs w:val="20"/>
              </w:rPr>
              <w:t>—</w:t>
            </w:r>
          </w:p>
        </w:tc>
      </w:tr>
      <w:tr>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1.因公出国（境）团组数（个）</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723"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w:t>
            </w:r>
          </w:p>
        </w:tc>
      </w:tr>
      <w:tr>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2.因公出国（境）人次数（人）</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723"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w:t>
            </w:r>
          </w:p>
        </w:tc>
      </w:tr>
      <w:tr>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3.公务用车购置数（辆）</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723"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w:t>
            </w:r>
          </w:p>
        </w:tc>
      </w:tr>
      <w:tr>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4.公务用车保有量（辆）</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723"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w:t>
            </w:r>
          </w:p>
        </w:tc>
      </w:tr>
      <w:tr>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5.国内公务接待批次（个）</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723"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125</w:t>
            </w:r>
          </w:p>
        </w:tc>
      </w:tr>
      <w:tr>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其中：外事接待批次（个）</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723"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w:t>
            </w:r>
          </w:p>
        </w:tc>
      </w:tr>
      <w:tr>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6.国内公务接待人次（人）</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723"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1,056</w:t>
            </w:r>
          </w:p>
        </w:tc>
      </w:tr>
      <w:tr>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其中：外事接待人次（人）</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723"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7.国（境）外公务接待批次（个）</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723"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w:t>
            </w:r>
          </w:p>
        </w:tc>
      </w:tr>
      <w:tr>
        <w:trPr>
          <w:trHeight w:val="308" w:hRule="atLeast"/>
        </w:trPr>
        <w:tc>
          <w:tcPr>
            <w:tcW w:w="389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8.国（境）外公务接待人次（人）</w:t>
            </w:r>
          </w:p>
        </w:tc>
        <w:tc>
          <w:tcPr>
            <w:tcW w:w="843"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723"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172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w:t>
            </w:r>
          </w:p>
        </w:tc>
      </w:tr>
      <w:tr>
        <w:trPr>
          <w:trHeight w:val="815" w:hRule="atLeast"/>
        </w:trPr>
        <w:tc>
          <w:tcPr>
            <w:tcW w:w="8179" w:type="dxa"/>
            <w:gridSpan w:val="4"/>
            <w:tcBorders>
              <w:top w:val="nil"/>
              <w:left w:val="nil"/>
              <w:bottom w:val="nil"/>
              <w:right w:val="nil"/>
            </w:tcBorders>
            <w:shd w:val="clear" w:color="auto" w:fill="auto"/>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注：本表反映部门本年度“三公”经费支出预决算情况。其中，预算数为“三公”经费年初预算数，决算数是包括当年一般公共预算财政拨款和以前年度结转资金安排的实际支出。</w:t>
            </w:r>
          </w:p>
        </w:tc>
      </w:tr>
      <w:tr>
        <w:trPr>
          <w:trHeight w:val="255" w:hRule="atLeast"/>
        </w:trPr>
        <w:tc>
          <w:tcPr>
            <w:tcW w:w="3890"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843"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723"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723"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r>
    </w:tbl>
    <w:p>
      <w:pPr>
        <w:jc w:val="left"/>
        <w:rPr>
          <w:rFonts w:ascii="宋体" w:hAnsi="宋体"/>
          <w:b/>
          <w:bCs/>
          <w:sz w:val="32"/>
          <w:szCs w:val="32"/>
        </w:rPr>
        <w:sectPr>
          <w:pgSz w:w="11906" w:h="16838"/>
          <w:pgMar w:top="1440" w:right="1800" w:bottom="1440" w:left="1800" w:header="851" w:footer="992" w:gutter="0"/>
          <w:cols w:space="425" w:num="1"/>
          <w:docGrid w:type="lines" w:linePitch="312" w:charSpace="0"/>
        </w:sectPr>
      </w:pPr>
      <w:r>
        <w:rPr>
          <w:rFonts w:ascii="宋体" w:hAnsi="宋体"/>
          <w:b/>
          <w:bCs/>
          <w:sz w:val="32"/>
          <w:szCs w:val="32"/>
        </w:rPr>
        <w:br w:type="page"/>
      </w:r>
    </w:p>
    <w:p>
      <w:pPr>
        <w:jc w:val="left"/>
        <w:rPr>
          <w:rFonts w:ascii="宋体" w:hAnsi="宋体"/>
          <w:b/>
          <w:bCs/>
          <w:sz w:val="32"/>
          <w:szCs w:val="32"/>
        </w:rPr>
      </w:pPr>
    </w:p>
    <w:tbl>
      <w:tblPr>
        <w:tblStyle w:val="4"/>
        <w:tblW w:w="16256" w:type="dxa"/>
        <w:tblInd w:w="-601" w:type="dxa"/>
        <w:tblLayout w:type="fixed"/>
        <w:tblCellMar>
          <w:top w:w="0" w:type="dxa"/>
          <w:left w:w="108" w:type="dxa"/>
          <w:bottom w:w="0" w:type="dxa"/>
          <w:right w:w="108" w:type="dxa"/>
        </w:tblCellMar>
      </w:tblPr>
      <w:tblGrid>
        <w:gridCol w:w="1134"/>
        <w:gridCol w:w="566"/>
        <w:gridCol w:w="425"/>
        <w:gridCol w:w="5728"/>
        <w:gridCol w:w="227"/>
        <w:gridCol w:w="953"/>
        <w:gridCol w:w="1162"/>
        <w:gridCol w:w="1185"/>
        <w:gridCol w:w="1096"/>
        <w:gridCol w:w="1096"/>
        <w:gridCol w:w="37"/>
        <w:gridCol w:w="1417"/>
        <w:gridCol w:w="1230"/>
      </w:tblGrid>
      <w:tr>
        <w:tblPrEx>
          <w:tblCellMar>
            <w:top w:w="0" w:type="dxa"/>
            <w:left w:w="108" w:type="dxa"/>
            <w:bottom w:w="0" w:type="dxa"/>
            <w:right w:w="108" w:type="dxa"/>
          </w:tblCellMar>
        </w:tblPrEx>
        <w:trPr>
          <w:gridAfter w:val="1"/>
          <w:wAfter w:w="1230" w:type="dxa"/>
          <w:trHeight w:val="540" w:hRule="atLeast"/>
        </w:trPr>
        <w:tc>
          <w:tcPr>
            <w:tcW w:w="12476" w:type="dxa"/>
            <w:gridSpan w:val="9"/>
            <w:vMerge w:val="restart"/>
            <w:tcBorders>
              <w:top w:val="nil"/>
              <w:left w:val="nil"/>
              <w:right w:val="nil"/>
            </w:tcBorders>
            <w:shd w:val="clear" w:color="auto" w:fill="auto"/>
            <w:noWrap/>
            <w:vAlign w:val="center"/>
          </w:tcPr>
          <w:p>
            <w:pPr>
              <w:jc w:val="center"/>
              <w:rPr>
                <w:rFonts w:ascii="Arial" w:hAnsi="Arial" w:cs="Arial"/>
                <w:color w:val="000000"/>
                <w:kern w:val="0"/>
                <w:sz w:val="20"/>
                <w:szCs w:val="20"/>
              </w:rPr>
            </w:pPr>
            <w:r>
              <w:rPr>
                <w:rFonts w:hint="eastAsia" w:ascii="方正小标宋_GBK" w:eastAsia="方正小标宋_GBK"/>
                <w:color w:val="000000"/>
                <w:kern w:val="0"/>
                <w:sz w:val="32"/>
                <w:szCs w:val="32"/>
              </w:rPr>
              <w:t>政府性基金预算财政拨款收入支出决算表</w:t>
            </w:r>
          </w:p>
        </w:tc>
        <w:tc>
          <w:tcPr>
            <w:tcW w:w="1096"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454" w:type="dxa"/>
            <w:gridSpan w:val="2"/>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r>
      <w:tr>
        <w:tblPrEx>
          <w:tblCellMar>
            <w:top w:w="0" w:type="dxa"/>
            <w:left w:w="108" w:type="dxa"/>
            <w:bottom w:w="0" w:type="dxa"/>
            <w:right w:w="108" w:type="dxa"/>
          </w:tblCellMar>
        </w:tblPrEx>
        <w:trPr>
          <w:gridAfter w:val="1"/>
          <w:wAfter w:w="1230" w:type="dxa"/>
          <w:trHeight w:val="255" w:hRule="atLeast"/>
        </w:trPr>
        <w:tc>
          <w:tcPr>
            <w:tcW w:w="12476" w:type="dxa"/>
            <w:gridSpan w:val="9"/>
            <w:vMerge w:val="continue"/>
            <w:tcBorders>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096"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454" w:type="dxa"/>
            <w:gridSpan w:val="2"/>
            <w:tcBorders>
              <w:top w:val="nil"/>
              <w:left w:val="nil"/>
              <w:bottom w:val="nil"/>
              <w:right w:val="nil"/>
            </w:tcBorders>
            <w:shd w:val="clear" w:color="auto" w:fill="auto"/>
            <w:noWrap/>
            <w:vAlign w:val="bottom"/>
          </w:tcPr>
          <w:p>
            <w:pPr>
              <w:jc w:val="right"/>
              <w:rPr>
                <w:rFonts w:ascii="宋体" w:hAnsi="宋体" w:cs="Arial"/>
                <w:color w:val="000000"/>
                <w:kern w:val="0"/>
                <w:sz w:val="20"/>
                <w:szCs w:val="20"/>
              </w:rPr>
            </w:pPr>
            <w:r>
              <w:rPr>
                <w:rFonts w:hint="eastAsia" w:ascii="宋体" w:hAnsi="宋体" w:cs="Arial"/>
                <w:color w:val="000000"/>
                <w:kern w:val="0"/>
                <w:sz w:val="20"/>
                <w:szCs w:val="20"/>
              </w:rPr>
              <w:t>公开08表</w:t>
            </w:r>
          </w:p>
        </w:tc>
      </w:tr>
      <w:tr>
        <w:tblPrEx>
          <w:tblCellMar>
            <w:top w:w="0" w:type="dxa"/>
            <w:left w:w="108" w:type="dxa"/>
            <w:bottom w:w="0" w:type="dxa"/>
            <w:right w:w="108" w:type="dxa"/>
          </w:tblCellMar>
        </w:tblPrEx>
        <w:trPr>
          <w:trHeight w:val="255" w:hRule="atLeast"/>
        </w:trPr>
        <w:tc>
          <w:tcPr>
            <w:tcW w:w="8080" w:type="dxa"/>
            <w:gridSpan w:val="5"/>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r>
              <w:rPr>
                <w:rFonts w:hint="eastAsia" w:ascii="宋体" w:hAnsi="宋体" w:cs="Arial"/>
                <w:color w:val="000000"/>
                <w:kern w:val="0"/>
                <w:sz w:val="20"/>
                <w:szCs w:val="20"/>
              </w:rPr>
              <w:t>编制单位：上饶集中营名胜区管理委员会(本级)</w:t>
            </w:r>
          </w:p>
        </w:tc>
        <w:tc>
          <w:tcPr>
            <w:tcW w:w="3300" w:type="dxa"/>
            <w:gridSpan w:val="3"/>
            <w:tcBorders>
              <w:top w:val="nil"/>
              <w:left w:val="nil"/>
              <w:bottom w:val="nil"/>
              <w:right w:val="nil"/>
            </w:tcBorders>
            <w:shd w:val="clear" w:color="auto" w:fill="auto"/>
            <w:noWrap/>
            <w:vAlign w:val="bottom"/>
          </w:tcPr>
          <w:p>
            <w:pPr>
              <w:rPr>
                <w:rFonts w:ascii="宋体" w:hAnsi="宋体" w:cs="Arial"/>
                <w:color w:val="000000"/>
                <w:kern w:val="0"/>
                <w:sz w:val="20"/>
                <w:szCs w:val="20"/>
              </w:rPr>
            </w:pPr>
            <w:r>
              <w:rPr>
                <w:rFonts w:hint="eastAsia" w:ascii="宋体" w:hAnsi="宋体" w:cs="Arial"/>
                <w:color w:val="000000"/>
                <w:kern w:val="0"/>
                <w:sz w:val="20"/>
                <w:szCs w:val="20"/>
              </w:rPr>
              <w:t>2018年度</w:t>
            </w:r>
          </w:p>
        </w:tc>
        <w:tc>
          <w:tcPr>
            <w:tcW w:w="1096"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3780" w:type="dxa"/>
            <w:gridSpan w:val="4"/>
            <w:tcBorders>
              <w:top w:val="nil"/>
              <w:left w:val="nil"/>
              <w:bottom w:val="nil"/>
              <w:right w:val="nil"/>
            </w:tcBorders>
            <w:shd w:val="clear" w:color="auto" w:fill="auto"/>
            <w:noWrap/>
            <w:vAlign w:val="bottom"/>
          </w:tcPr>
          <w:p>
            <w:pPr>
              <w:ind w:right="400" w:firstLine="1000" w:firstLineChars="500"/>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gridAfter w:val="1"/>
          <w:wAfter w:w="1230" w:type="dxa"/>
          <w:trHeight w:val="308" w:hRule="atLeast"/>
        </w:trPr>
        <w:tc>
          <w:tcPr>
            <w:tcW w:w="7853"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1180" w:type="dxa"/>
            <w:gridSpan w:val="2"/>
            <w:vMerge w:val="restart"/>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162" w:type="dxa"/>
            <w:vMerge w:val="restart"/>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3414" w:type="dxa"/>
            <w:gridSpan w:val="4"/>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1417" w:type="dxa"/>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gridAfter w:val="1"/>
          <w:wAfter w:w="1230" w:type="dxa"/>
          <w:trHeight w:val="312" w:hRule="atLeast"/>
        </w:trPr>
        <w:tc>
          <w:tcPr>
            <w:tcW w:w="2125"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支出功能分类科目编码</w:t>
            </w:r>
          </w:p>
        </w:tc>
        <w:tc>
          <w:tcPr>
            <w:tcW w:w="5728" w:type="dxa"/>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180"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162"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185" w:type="dxa"/>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096" w:type="dxa"/>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133" w:type="dxa"/>
            <w:gridSpan w:val="2"/>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417" w:type="dxa"/>
            <w:vMerge w:val="restart"/>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gridAfter w:val="1"/>
          <w:wAfter w:w="1230" w:type="dxa"/>
          <w:trHeight w:val="312" w:hRule="atLeast"/>
        </w:trPr>
        <w:tc>
          <w:tcPr>
            <w:tcW w:w="2125" w:type="dxa"/>
            <w:gridSpan w:val="3"/>
            <w:vMerge w:val="continue"/>
            <w:tcBorders>
              <w:top w:val="nil"/>
              <w:left w:val="single" w:color="000000" w:sz="4" w:space="0"/>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5728"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180"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162"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185"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096"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133" w:type="dxa"/>
            <w:gridSpan w:val="2"/>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417"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gridAfter w:val="1"/>
          <w:wAfter w:w="1230" w:type="dxa"/>
          <w:trHeight w:val="312" w:hRule="atLeast"/>
        </w:trPr>
        <w:tc>
          <w:tcPr>
            <w:tcW w:w="2125" w:type="dxa"/>
            <w:gridSpan w:val="3"/>
            <w:vMerge w:val="continue"/>
            <w:tcBorders>
              <w:top w:val="nil"/>
              <w:left w:val="single" w:color="000000" w:sz="4" w:space="0"/>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5728"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180" w:type="dxa"/>
            <w:gridSpan w:val="2"/>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162"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185"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096"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133" w:type="dxa"/>
            <w:gridSpan w:val="2"/>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1417" w:type="dxa"/>
            <w:vMerge w:val="continue"/>
            <w:tcBorders>
              <w:top w:val="single" w:color="000000" w:sz="4" w:space="0"/>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gridAfter w:val="1"/>
          <w:wAfter w:w="1230" w:type="dxa"/>
          <w:trHeight w:val="308" w:hRule="atLeast"/>
        </w:trPr>
        <w:tc>
          <w:tcPr>
            <w:tcW w:w="1134" w:type="dxa"/>
            <w:vMerge w:val="restart"/>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566" w:type="dxa"/>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25" w:type="dxa"/>
            <w:vMerge w:val="restart"/>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5728"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180"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62"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85"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096"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33" w:type="dxa"/>
            <w:gridSpan w:val="2"/>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17"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gridAfter w:val="1"/>
          <w:wAfter w:w="1230" w:type="dxa"/>
          <w:trHeight w:val="308" w:hRule="atLeast"/>
        </w:trPr>
        <w:tc>
          <w:tcPr>
            <w:tcW w:w="1134" w:type="dxa"/>
            <w:vMerge w:val="continue"/>
            <w:tcBorders>
              <w:top w:val="nil"/>
              <w:left w:val="single" w:color="000000" w:sz="4" w:space="0"/>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566"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425" w:type="dxa"/>
            <w:vMerge w:val="continue"/>
            <w:tcBorders>
              <w:top w:val="nil"/>
              <w:left w:val="nil"/>
              <w:bottom w:val="single" w:color="000000" w:sz="4" w:space="0"/>
              <w:right w:val="single" w:color="000000" w:sz="4" w:space="0"/>
            </w:tcBorders>
            <w:vAlign w:val="center"/>
          </w:tcPr>
          <w:p>
            <w:pPr>
              <w:jc w:val="left"/>
              <w:rPr>
                <w:rFonts w:ascii="宋体" w:hAnsi="宋体" w:cs="Arial"/>
                <w:color w:val="000000"/>
                <w:kern w:val="0"/>
                <w:sz w:val="22"/>
                <w:szCs w:val="22"/>
              </w:rPr>
            </w:pPr>
          </w:p>
        </w:tc>
        <w:tc>
          <w:tcPr>
            <w:tcW w:w="5728"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8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1,301.16</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1,184.96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13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1,184.80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116.20</w:t>
            </w:r>
          </w:p>
        </w:tc>
      </w:tr>
      <w:tr>
        <w:tblPrEx>
          <w:tblCellMar>
            <w:top w:w="0" w:type="dxa"/>
            <w:left w:w="108" w:type="dxa"/>
            <w:bottom w:w="0" w:type="dxa"/>
            <w:right w:w="108" w:type="dxa"/>
          </w:tblCellMar>
        </w:tblPrEx>
        <w:trPr>
          <w:gridAfter w:val="1"/>
          <w:wAfter w:w="1230" w:type="dxa"/>
          <w:trHeight w:val="308" w:hRule="atLeast"/>
        </w:trPr>
        <w:tc>
          <w:tcPr>
            <w:tcW w:w="212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212</w:t>
            </w:r>
          </w:p>
        </w:tc>
        <w:tc>
          <w:tcPr>
            <w:tcW w:w="5728" w:type="dxa"/>
            <w:tcBorders>
              <w:top w:val="nil"/>
              <w:left w:val="nil"/>
              <w:bottom w:val="single" w:color="000000" w:sz="4" w:space="0"/>
              <w:right w:val="single" w:color="000000" w:sz="4" w:space="0"/>
            </w:tcBorders>
            <w:shd w:val="clear" w:color="auto" w:fill="auto"/>
            <w:noWrap/>
            <w:vAlign w:val="center"/>
          </w:tcPr>
          <w:p>
            <w:pPr>
              <w:ind w:leftChars="-263" w:hanging="552" w:hangingChars="251"/>
              <w:jc w:val="left"/>
              <w:rPr>
                <w:rFonts w:ascii="宋体" w:hAnsi="宋体" w:cs="Arial"/>
                <w:color w:val="000000"/>
                <w:kern w:val="0"/>
                <w:sz w:val="22"/>
                <w:szCs w:val="22"/>
              </w:rPr>
            </w:pPr>
            <w:r>
              <w:rPr>
                <w:rFonts w:hint="eastAsia" w:ascii="宋体" w:hAnsi="宋体" w:cs="Arial"/>
                <w:color w:val="000000"/>
                <w:kern w:val="0"/>
                <w:sz w:val="22"/>
                <w:szCs w:val="22"/>
              </w:rPr>
              <w:t>城乡社区支出</w:t>
            </w:r>
          </w:p>
        </w:tc>
        <w:tc>
          <w:tcPr>
            <w:tcW w:w="118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1,300.00</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1,183.80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1,183.80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116.20</w:t>
            </w:r>
          </w:p>
        </w:tc>
      </w:tr>
      <w:tr>
        <w:tblPrEx>
          <w:tblCellMar>
            <w:top w:w="0" w:type="dxa"/>
            <w:left w:w="108" w:type="dxa"/>
            <w:bottom w:w="0" w:type="dxa"/>
            <w:right w:w="108" w:type="dxa"/>
          </w:tblCellMar>
        </w:tblPrEx>
        <w:trPr>
          <w:gridAfter w:val="1"/>
          <w:wAfter w:w="1230" w:type="dxa"/>
          <w:trHeight w:val="308" w:hRule="atLeast"/>
        </w:trPr>
        <w:tc>
          <w:tcPr>
            <w:tcW w:w="212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21208</w:t>
            </w:r>
          </w:p>
        </w:tc>
        <w:tc>
          <w:tcPr>
            <w:tcW w:w="5728"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国有土地使用权出让收入及对应专项债务收入安排的支出</w:t>
            </w:r>
          </w:p>
        </w:tc>
        <w:tc>
          <w:tcPr>
            <w:tcW w:w="118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1,300.00</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1,183.80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1,183.80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116.20</w:t>
            </w:r>
          </w:p>
        </w:tc>
      </w:tr>
      <w:tr>
        <w:tblPrEx>
          <w:tblCellMar>
            <w:top w:w="0" w:type="dxa"/>
            <w:left w:w="108" w:type="dxa"/>
            <w:bottom w:w="0" w:type="dxa"/>
            <w:right w:w="108" w:type="dxa"/>
          </w:tblCellMar>
        </w:tblPrEx>
        <w:trPr>
          <w:gridAfter w:val="1"/>
          <w:wAfter w:w="1230" w:type="dxa"/>
          <w:trHeight w:val="308" w:hRule="atLeast"/>
        </w:trPr>
        <w:tc>
          <w:tcPr>
            <w:tcW w:w="212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2120801</w:t>
            </w:r>
          </w:p>
        </w:tc>
        <w:tc>
          <w:tcPr>
            <w:tcW w:w="5728"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征地和拆迁补偿支出</w:t>
            </w:r>
          </w:p>
        </w:tc>
        <w:tc>
          <w:tcPr>
            <w:tcW w:w="118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1,300.00</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1,183.80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1,183.80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116.20</w:t>
            </w:r>
          </w:p>
        </w:tc>
      </w:tr>
      <w:tr>
        <w:tblPrEx>
          <w:tblCellMar>
            <w:top w:w="0" w:type="dxa"/>
            <w:left w:w="108" w:type="dxa"/>
            <w:bottom w:w="0" w:type="dxa"/>
            <w:right w:w="108" w:type="dxa"/>
          </w:tblCellMar>
        </w:tblPrEx>
        <w:trPr>
          <w:gridAfter w:val="1"/>
          <w:wAfter w:w="1230" w:type="dxa"/>
          <w:trHeight w:val="308" w:hRule="atLeast"/>
        </w:trPr>
        <w:tc>
          <w:tcPr>
            <w:tcW w:w="212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216</w:t>
            </w:r>
          </w:p>
        </w:tc>
        <w:tc>
          <w:tcPr>
            <w:tcW w:w="5728"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商业服务业等支出</w:t>
            </w:r>
          </w:p>
        </w:tc>
        <w:tc>
          <w:tcPr>
            <w:tcW w:w="118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1.00</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230" w:type="dxa"/>
          <w:trHeight w:val="308" w:hRule="atLeast"/>
        </w:trPr>
        <w:tc>
          <w:tcPr>
            <w:tcW w:w="212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21660</w:t>
            </w:r>
          </w:p>
        </w:tc>
        <w:tc>
          <w:tcPr>
            <w:tcW w:w="5728"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旅游发展基金支出</w:t>
            </w:r>
          </w:p>
        </w:tc>
        <w:tc>
          <w:tcPr>
            <w:tcW w:w="118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1.00</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230" w:type="dxa"/>
          <w:trHeight w:val="308" w:hRule="atLeast"/>
        </w:trPr>
        <w:tc>
          <w:tcPr>
            <w:tcW w:w="212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2166004</w:t>
            </w:r>
          </w:p>
        </w:tc>
        <w:tc>
          <w:tcPr>
            <w:tcW w:w="5728"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地方旅游开发项目补助</w:t>
            </w:r>
          </w:p>
        </w:tc>
        <w:tc>
          <w:tcPr>
            <w:tcW w:w="118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1.00</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3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1.00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230" w:type="dxa"/>
          <w:trHeight w:val="308" w:hRule="atLeast"/>
        </w:trPr>
        <w:tc>
          <w:tcPr>
            <w:tcW w:w="212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229</w:t>
            </w:r>
          </w:p>
        </w:tc>
        <w:tc>
          <w:tcPr>
            <w:tcW w:w="5728"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18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13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230" w:type="dxa"/>
          <w:trHeight w:val="308" w:hRule="atLeast"/>
        </w:trPr>
        <w:tc>
          <w:tcPr>
            <w:tcW w:w="212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22960</w:t>
            </w:r>
          </w:p>
        </w:tc>
        <w:tc>
          <w:tcPr>
            <w:tcW w:w="5728"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彩票公益金及对应专项债务收入安排的支出</w:t>
            </w:r>
          </w:p>
        </w:tc>
        <w:tc>
          <w:tcPr>
            <w:tcW w:w="118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13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230" w:type="dxa"/>
          <w:trHeight w:val="308" w:hRule="atLeast"/>
        </w:trPr>
        <w:tc>
          <w:tcPr>
            <w:tcW w:w="212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2296099</w:t>
            </w:r>
          </w:p>
        </w:tc>
        <w:tc>
          <w:tcPr>
            <w:tcW w:w="5728"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用于其他社会公益事业的彩票公益金支出</w:t>
            </w:r>
          </w:p>
        </w:tc>
        <w:tc>
          <w:tcPr>
            <w:tcW w:w="118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0.16</w:t>
            </w:r>
          </w:p>
        </w:tc>
        <w:tc>
          <w:tcPr>
            <w:tcW w:w="113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gridAfter w:val="1"/>
          <w:wAfter w:w="1230" w:type="dxa"/>
          <w:trHeight w:val="308" w:hRule="atLeast"/>
        </w:trPr>
        <w:tc>
          <w:tcPr>
            <w:tcW w:w="212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5728"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118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13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r>
      <w:tr>
        <w:tblPrEx>
          <w:tblCellMar>
            <w:top w:w="0" w:type="dxa"/>
            <w:left w:w="108" w:type="dxa"/>
            <w:bottom w:w="0" w:type="dxa"/>
            <w:right w:w="108" w:type="dxa"/>
          </w:tblCellMar>
        </w:tblPrEx>
        <w:trPr>
          <w:gridAfter w:val="1"/>
          <w:wAfter w:w="1230" w:type="dxa"/>
          <w:trHeight w:val="308" w:hRule="atLeast"/>
        </w:trPr>
        <w:tc>
          <w:tcPr>
            <w:tcW w:w="212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5728"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118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13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r>
      <w:tr>
        <w:tblPrEx>
          <w:tblCellMar>
            <w:top w:w="0" w:type="dxa"/>
            <w:left w:w="108" w:type="dxa"/>
            <w:bottom w:w="0" w:type="dxa"/>
            <w:right w:w="108" w:type="dxa"/>
          </w:tblCellMar>
        </w:tblPrEx>
        <w:trPr>
          <w:gridAfter w:val="1"/>
          <w:wAfter w:w="1230" w:type="dxa"/>
          <w:trHeight w:val="308" w:hRule="atLeast"/>
        </w:trPr>
        <w:tc>
          <w:tcPr>
            <w:tcW w:w="2125"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5728" w:type="dxa"/>
            <w:tcBorders>
              <w:top w:val="nil"/>
              <w:left w:val="nil"/>
              <w:bottom w:val="single" w:color="000000" w:sz="4" w:space="0"/>
              <w:right w:val="single" w:color="000000" w:sz="4" w:space="0"/>
            </w:tcBorders>
            <w:shd w:val="clear" w:color="auto" w:fill="auto"/>
            <w:noWrap/>
            <w:vAlign w:val="center"/>
          </w:tcPr>
          <w:p>
            <w:pPr>
              <w:jc w:val="left"/>
              <w:rPr>
                <w:rFonts w:ascii="宋体" w:hAnsi="宋体" w:cs="Arial"/>
                <w:color w:val="000000"/>
                <w:kern w:val="0"/>
                <w:sz w:val="22"/>
                <w:szCs w:val="22"/>
              </w:rPr>
            </w:pPr>
          </w:p>
        </w:tc>
        <w:tc>
          <w:tcPr>
            <w:tcW w:w="118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16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13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p>
        </w:tc>
      </w:tr>
      <w:tr>
        <w:tblPrEx>
          <w:tblCellMar>
            <w:top w:w="0" w:type="dxa"/>
            <w:left w:w="108" w:type="dxa"/>
            <w:bottom w:w="0" w:type="dxa"/>
            <w:right w:w="108" w:type="dxa"/>
          </w:tblCellMar>
        </w:tblPrEx>
        <w:trPr>
          <w:gridAfter w:val="1"/>
          <w:wAfter w:w="1230" w:type="dxa"/>
          <w:trHeight w:val="308" w:hRule="atLeast"/>
        </w:trPr>
        <w:tc>
          <w:tcPr>
            <w:tcW w:w="15026" w:type="dxa"/>
            <w:gridSpan w:val="12"/>
            <w:tcBorders>
              <w:top w:val="nil"/>
              <w:left w:val="nil"/>
              <w:bottom w:val="nil"/>
              <w:right w:val="nil"/>
            </w:tcBorders>
            <w:shd w:val="clear" w:color="auto" w:fill="auto"/>
            <w:noWrap/>
            <w:vAlign w:val="center"/>
          </w:tcPr>
          <w:p>
            <w:pPr>
              <w:jc w:val="left"/>
              <w:rPr>
                <w:rFonts w:ascii="宋体" w:hAnsi="宋体" w:cs="Arial"/>
                <w:color w:val="000000"/>
                <w:kern w:val="0"/>
                <w:sz w:val="20"/>
                <w:szCs w:val="20"/>
              </w:rPr>
            </w:pPr>
            <w:r>
              <w:rPr>
                <w:rFonts w:hint="eastAsia" w:ascii="宋体" w:hAnsi="宋体" w:cs="Arial"/>
                <w:color w:val="000000"/>
                <w:kern w:val="0"/>
                <w:sz w:val="20"/>
                <w:szCs w:val="20"/>
              </w:rPr>
              <w:t>注：本表反映部门本年度政府性基金预算财政拨款收入、支出及结转和结余情况。</w:t>
            </w:r>
          </w:p>
        </w:tc>
      </w:tr>
    </w:tbl>
    <w:p>
      <w:pPr>
        <w:jc w:val="left"/>
        <w:rPr>
          <w:rFonts w:ascii="宋体" w:hAnsi="宋体"/>
          <w:b/>
          <w:bCs/>
          <w:sz w:val="32"/>
          <w:szCs w:val="32"/>
        </w:rPr>
        <w:sectPr>
          <w:pgSz w:w="16838" w:h="11906" w:orient="landscape"/>
          <w:pgMar w:top="1797" w:right="1440" w:bottom="1797" w:left="1440" w:header="851" w:footer="992" w:gutter="0"/>
          <w:cols w:space="425" w:num="1"/>
          <w:docGrid w:type="linesAndChars" w:linePitch="312" w:charSpace="0"/>
        </w:sectPr>
      </w:pPr>
    </w:p>
    <w:tbl>
      <w:tblPr>
        <w:tblStyle w:val="4"/>
        <w:tblW w:w="8180" w:type="dxa"/>
        <w:tblInd w:w="93" w:type="dxa"/>
        <w:tblLayout w:type="autofit"/>
        <w:tblCellMar>
          <w:top w:w="0" w:type="dxa"/>
          <w:left w:w="108" w:type="dxa"/>
          <w:bottom w:w="0" w:type="dxa"/>
          <w:right w:w="108" w:type="dxa"/>
        </w:tblCellMar>
      </w:tblPr>
      <w:tblGrid>
        <w:gridCol w:w="5320"/>
        <w:gridCol w:w="1060"/>
        <w:gridCol w:w="1800"/>
      </w:tblGrid>
      <w:tr>
        <w:tblPrEx>
          <w:tblCellMar>
            <w:top w:w="0" w:type="dxa"/>
            <w:left w:w="108" w:type="dxa"/>
            <w:bottom w:w="0" w:type="dxa"/>
            <w:right w:w="108" w:type="dxa"/>
          </w:tblCellMar>
        </w:tblPrEx>
        <w:trPr>
          <w:trHeight w:val="540" w:hRule="atLeast"/>
        </w:trPr>
        <w:tc>
          <w:tcPr>
            <w:tcW w:w="8180" w:type="dxa"/>
            <w:gridSpan w:val="3"/>
            <w:tcBorders>
              <w:top w:val="nil"/>
              <w:left w:val="nil"/>
              <w:bottom w:val="nil"/>
              <w:right w:val="nil"/>
            </w:tcBorders>
            <w:shd w:val="clear" w:color="auto" w:fill="auto"/>
            <w:noWrap/>
            <w:vAlign w:val="bottom"/>
          </w:tcPr>
          <w:p>
            <w:pPr>
              <w:jc w:val="center"/>
              <w:rPr>
                <w:rFonts w:ascii="方正小标宋_GBK" w:eastAsia="方正小标宋_GBK"/>
                <w:color w:val="000000"/>
                <w:kern w:val="0"/>
                <w:sz w:val="32"/>
                <w:szCs w:val="32"/>
              </w:rPr>
            </w:pPr>
            <w:r>
              <w:rPr>
                <w:rFonts w:ascii="方正小标宋_GBK" w:eastAsia="方正小标宋_GBK"/>
                <w:color w:val="000000"/>
                <w:kern w:val="0"/>
                <w:sz w:val="32"/>
                <w:szCs w:val="32"/>
              </w:rPr>
              <w:br w:type="page"/>
            </w:r>
          </w:p>
          <w:p>
            <w:pPr>
              <w:jc w:val="center"/>
              <w:rPr>
                <w:rFonts w:ascii="方正小标宋_GBK" w:eastAsia="方正小标宋_GBK"/>
                <w:color w:val="000000"/>
                <w:kern w:val="0"/>
                <w:sz w:val="32"/>
                <w:szCs w:val="32"/>
              </w:rPr>
            </w:pPr>
            <w:r>
              <w:rPr>
                <w:rFonts w:hint="eastAsia" w:ascii="方正小标宋_GBK" w:eastAsia="方正小标宋_GBK"/>
                <w:color w:val="000000"/>
                <w:kern w:val="0"/>
                <w:sz w:val="32"/>
                <w:szCs w:val="32"/>
              </w:rPr>
              <w:t>国有资产占用情况表</w:t>
            </w:r>
          </w:p>
        </w:tc>
      </w:tr>
      <w:tr>
        <w:tblPrEx>
          <w:tblCellMar>
            <w:top w:w="0" w:type="dxa"/>
            <w:left w:w="108" w:type="dxa"/>
            <w:bottom w:w="0" w:type="dxa"/>
            <w:right w:w="108" w:type="dxa"/>
          </w:tblCellMar>
        </w:tblPrEx>
        <w:trPr>
          <w:trHeight w:val="255" w:hRule="atLeast"/>
        </w:trPr>
        <w:tc>
          <w:tcPr>
            <w:tcW w:w="5320"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p>
            <w:pPr>
              <w:jc w:val="left"/>
              <w:rPr>
                <w:rFonts w:ascii="Arial" w:hAnsi="Arial" w:cs="Arial"/>
                <w:color w:val="000000"/>
                <w:kern w:val="0"/>
                <w:sz w:val="20"/>
                <w:szCs w:val="20"/>
              </w:rPr>
            </w:pPr>
          </w:p>
        </w:tc>
        <w:tc>
          <w:tcPr>
            <w:tcW w:w="1060"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jc w:val="right"/>
              <w:rPr>
                <w:rFonts w:ascii="宋体" w:hAnsi="宋体" w:cs="Arial"/>
                <w:color w:val="000000"/>
                <w:kern w:val="0"/>
                <w:sz w:val="20"/>
                <w:szCs w:val="20"/>
              </w:rPr>
            </w:pPr>
            <w:r>
              <w:rPr>
                <w:rFonts w:hint="eastAsia" w:ascii="宋体" w:hAnsi="宋体" w:cs="Arial"/>
                <w:color w:val="000000"/>
                <w:kern w:val="0"/>
                <w:sz w:val="20"/>
                <w:szCs w:val="20"/>
              </w:rPr>
              <w:t>公开09表</w:t>
            </w:r>
          </w:p>
        </w:tc>
      </w:tr>
      <w:tr>
        <w:tblPrEx>
          <w:tblCellMar>
            <w:top w:w="0" w:type="dxa"/>
            <w:left w:w="108" w:type="dxa"/>
            <w:bottom w:w="0" w:type="dxa"/>
            <w:right w:w="108" w:type="dxa"/>
          </w:tblCellMar>
        </w:tblPrEx>
        <w:trPr>
          <w:trHeight w:val="255" w:hRule="atLeast"/>
        </w:trPr>
        <w:tc>
          <w:tcPr>
            <w:tcW w:w="5320" w:type="dxa"/>
            <w:tcBorders>
              <w:top w:val="nil"/>
              <w:left w:val="nil"/>
              <w:bottom w:val="nil"/>
              <w:right w:val="nil"/>
            </w:tcBorders>
            <w:shd w:val="clear" w:color="auto" w:fill="auto"/>
            <w:noWrap/>
            <w:vAlign w:val="bottom"/>
          </w:tcPr>
          <w:p>
            <w:pPr>
              <w:jc w:val="left"/>
              <w:rPr>
                <w:rFonts w:ascii="宋体" w:hAnsi="宋体" w:cs="Arial"/>
                <w:color w:val="000000"/>
                <w:kern w:val="0"/>
                <w:sz w:val="20"/>
                <w:szCs w:val="20"/>
              </w:rPr>
            </w:pPr>
            <w:r>
              <w:rPr>
                <w:rFonts w:hint="eastAsia" w:ascii="宋体" w:hAnsi="宋体" w:cs="Arial"/>
                <w:color w:val="000000"/>
                <w:kern w:val="0"/>
                <w:sz w:val="20"/>
                <w:szCs w:val="20"/>
              </w:rPr>
              <w:t>编制单位：上饶集中营名胜区管理委员会</w:t>
            </w:r>
          </w:p>
        </w:tc>
        <w:tc>
          <w:tcPr>
            <w:tcW w:w="1060" w:type="dxa"/>
            <w:tcBorders>
              <w:top w:val="nil"/>
              <w:left w:val="nil"/>
              <w:bottom w:val="nil"/>
              <w:right w:val="nil"/>
            </w:tcBorders>
            <w:shd w:val="clear" w:color="auto" w:fill="auto"/>
            <w:noWrap/>
            <w:vAlign w:val="bottom"/>
          </w:tcPr>
          <w:p>
            <w:pPr>
              <w:rPr>
                <w:rFonts w:ascii="宋体" w:hAnsi="宋体" w:cs="Arial"/>
                <w:color w:val="000000"/>
                <w:kern w:val="0"/>
                <w:sz w:val="20"/>
                <w:szCs w:val="20"/>
              </w:rPr>
            </w:pPr>
            <w:r>
              <w:rPr>
                <w:rFonts w:hint="eastAsia" w:ascii="宋体" w:hAnsi="宋体" w:cs="Arial"/>
                <w:color w:val="000000"/>
                <w:kern w:val="0"/>
                <w:sz w:val="20"/>
                <w:szCs w:val="20"/>
              </w:rPr>
              <w:t>2018年度</w:t>
            </w:r>
          </w:p>
        </w:tc>
        <w:tc>
          <w:tcPr>
            <w:tcW w:w="1800" w:type="dxa"/>
            <w:tcBorders>
              <w:top w:val="nil"/>
              <w:left w:val="nil"/>
              <w:bottom w:val="nil"/>
              <w:right w:val="nil"/>
            </w:tcBorders>
            <w:shd w:val="clear" w:color="auto" w:fill="auto"/>
            <w:noWrap/>
            <w:vAlign w:val="bottom"/>
          </w:tcPr>
          <w:p>
            <w:pPr>
              <w:jc w:val="right"/>
              <w:rPr>
                <w:rFonts w:ascii="宋体" w:hAnsi="宋体" w:cs="Arial"/>
                <w:color w:val="000000"/>
                <w:kern w:val="0"/>
                <w:sz w:val="20"/>
                <w:szCs w:val="20"/>
              </w:rPr>
            </w:pPr>
            <w:r>
              <w:rPr>
                <w:rFonts w:hint="eastAsia" w:ascii="宋体" w:hAnsi="宋体" w:cs="Arial"/>
                <w:color w:val="000000"/>
                <w:kern w:val="0"/>
                <w:sz w:val="20"/>
                <w:szCs w:val="20"/>
              </w:rPr>
              <w:t>单位：台、辆、套</w:t>
            </w:r>
          </w:p>
        </w:tc>
      </w:tr>
      <w:tr>
        <w:tblPrEx>
          <w:tblCellMar>
            <w:top w:w="0" w:type="dxa"/>
            <w:left w:w="108" w:type="dxa"/>
            <w:bottom w:w="0" w:type="dxa"/>
            <w:right w:w="108" w:type="dxa"/>
          </w:tblCellMar>
        </w:tblPrEx>
        <w:trPr>
          <w:trHeight w:val="308" w:hRule="atLeast"/>
        </w:trPr>
        <w:tc>
          <w:tcPr>
            <w:tcW w:w="5320"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1060" w:type="dxa"/>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800" w:type="dxa"/>
            <w:tcBorders>
              <w:top w:val="single" w:color="000000" w:sz="4" w:space="0"/>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CellMar>
            <w:top w:w="0" w:type="dxa"/>
            <w:left w:w="108" w:type="dxa"/>
            <w:bottom w:w="0" w:type="dxa"/>
            <w:right w:w="108" w:type="dxa"/>
          </w:tblCellMar>
        </w:tblPrEx>
        <w:trPr>
          <w:trHeight w:val="308" w:hRule="atLeast"/>
        </w:trPr>
        <w:tc>
          <w:tcPr>
            <w:tcW w:w="532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一、车辆数合计(台、辆)</w:t>
            </w:r>
          </w:p>
        </w:tc>
        <w:tc>
          <w:tcPr>
            <w:tcW w:w="106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308" w:hRule="atLeast"/>
        </w:trPr>
        <w:tc>
          <w:tcPr>
            <w:tcW w:w="532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1.副部（省）级及以上领导用车</w:t>
            </w:r>
          </w:p>
        </w:tc>
        <w:tc>
          <w:tcPr>
            <w:tcW w:w="106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308" w:hRule="atLeast"/>
        </w:trPr>
        <w:tc>
          <w:tcPr>
            <w:tcW w:w="532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2.一般公务用车</w:t>
            </w:r>
          </w:p>
        </w:tc>
        <w:tc>
          <w:tcPr>
            <w:tcW w:w="106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308" w:hRule="atLeast"/>
        </w:trPr>
        <w:tc>
          <w:tcPr>
            <w:tcW w:w="532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3.一般执法执勤用车</w:t>
            </w:r>
          </w:p>
        </w:tc>
        <w:tc>
          <w:tcPr>
            <w:tcW w:w="106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308" w:hRule="atLeast"/>
        </w:trPr>
        <w:tc>
          <w:tcPr>
            <w:tcW w:w="532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4.特种专业技术用车</w:t>
            </w:r>
          </w:p>
        </w:tc>
        <w:tc>
          <w:tcPr>
            <w:tcW w:w="106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308" w:hRule="atLeast"/>
        </w:trPr>
        <w:tc>
          <w:tcPr>
            <w:tcW w:w="532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 xml:space="preserve">  5.其他用车</w:t>
            </w:r>
          </w:p>
        </w:tc>
        <w:tc>
          <w:tcPr>
            <w:tcW w:w="106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308" w:hRule="atLeast"/>
        </w:trPr>
        <w:tc>
          <w:tcPr>
            <w:tcW w:w="532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二、单价50万元（含）以上通用设备（台，套）</w:t>
            </w:r>
          </w:p>
        </w:tc>
        <w:tc>
          <w:tcPr>
            <w:tcW w:w="106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308" w:hRule="atLeast"/>
        </w:trPr>
        <w:tc>
          <w:tcPr>
            <w:tcW w:w="5320"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cs="Arial"/>
                <w:color w:val="000000"/>
                <w:kern w:val="0"/>
                <w:sz w:val="22"/>
                <w:szCs w:val="22"/>
              </w:rPr>
            </w:pPr>
            <w:r>
              <w:rPr>
                <w:rFonts w:hint="eastAsia" w:ascii="宋体" w:hAnsi="宋体" w:cs="Arial"/>
                <w:color w:val="000000"/>
                <w:kern w:val="0"/>
                <w:sz w:val="22"/>
                <w:szCs w:val="22"/>
              </w:rPr>
              <w:t>三、单价100万元（含）以上专用设备（台，套）</w:t>
            </w:r>
          </w:p>
        </w:tc>
        <w:tc>
          <w:tcPr>
            <w:tcW w:w="1060" w:type="dxa"/>
            <w:tcBorders>
              <w:top w:val="nil"/>
              <w:left w:val="nil"/>
              <w:bottom w:val="single" w:color="000000" w:sz="4" w:space="0"/>
              <w:right w:val="single" w:color="000000" w:sz="4" w:space="0"/>
            </w:tcBorders>
            <w:shd w:val="clear" w:color="FFFFFF" w:fill="C0C0C0"/>
            <w:noWrap/>
            <w:vAlign w:val="center"/>
          </w:tcPr>
          <w:p>
            <w:pPr>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255" w:hRule="atLeast"/>
        </w:trPr>
        <w:tc>
          <w:tcPr>
            <w:tcW w:w="5320"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060"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jc w:val="left"/>
              <w:rPr>
                <w:rFonts w:ascii="Arial" w:hAnsi="Arial" w:cs="Arial"/>
                <w:color w:val="000000"/>
                <w:kern w:val="0"/>
                <w:sz w:val="20"/>
                <w:szCs w:val="20"/>
              </w:rPr>
            </w:pPr>
          </w:p>
        </w:tc>
      </w:tr>
    </w:tbl>
    <w:p>
      <w:pPr>
        <w:jc w:val="left"/>
        <w:rPr>
          <w:rFonts w:ascii="宋体" w:hAnsi="宋体"/>
          <w:b/>
          <w:bCs/>
          <w:sz w:val="32"/>
          <w:szCs w:val="32"/>
        </w:rPr>
      </w:pPr>
    </w:p>
    <w:p>
      <w:pPr>
        <w:jc w:val="left"/>
        <w:rPr>
          <w:rFonts w:ascii="宋体" w:hAnsi="宋体"/>
          <w:b/>
          <w:bCs/>
          <w:sz w:val="32"/>
          <w:szCs w:val="32"/>
        </w:rPr>
      </w:pPr>
      <w:r>
        <w:rPr>
          <w:rFonts w:ascii="宋体" w:hAnsi="宋体"/>
          <w:b/>
          <w:bCs/>
          <w:sz w:val="32"/>
          <w:szCs w:val="32"/>
        </w:rPr>
        <w:br w:type="page"/>
      </w:r>
    </w:p>
    <w:p>
      <w:pPr>
        <w:spacing w:line="600" w:lineRule="exact"/>
        <w:ind w:firstLine="641"/>
        <w:jc w:val="left"/>
        <w:rPr>
          <w:rFonts w:ascii="宋体" w:hAnsi="宋体"/>
          <w:b/>
          <w:bCs/>
          <w:sz w:val="32"/>
          <w:szCs w:val="32"/>
        </w:rPr>
      </w:pPr>
      <w:r>
        <w:rPr>
          <w:rFonts w:hint="eastAsia" w:ascii="宋体" w:hAnsi="宋体"/>
          <w:b/>
          <w:bCs/>
          <w:sz w:val="32"/>
          <w:szCs w:val="32"/>
        </w:rPr>
        <w:t>第三部分  2018年度部门决算情况说明</w:t>
      </w:r>
    </w:p>
    <w:p>
      <w:pPr>
        <w:ind w:firstLine="630"/>
        <w:jc w:val="left"/>
        <w:rPr>
          <w:rFonts w:ascii="宋体" w:hAnsi="宋体"/>
          <w:sz w:val="30"/>
          <w:szCs w:val="30"/>
        </w:rPr>
      </w:pPr>
      <w:r>
        <w:rPr>
          <w:rFonts w:hint="eastAsia" w:ascii="宋体" w:hAnsi="宋体"/>
          <w:sz w:val="30"/>
          <w:szCs w:val="30"/>
        </w:rPr>
        <w:t xml:space="preserve"> </w:t>
      </w:r>
    </w:p>
    <w:p>
      <w:pPr>
        <w:ind w:firstLine="630"/>
        <w:jc w:val="left"/>
        <w:rPr>
          <w:rFonts w:ascii="宋体" w:hAnsi="宋体"/>
          <w:b/>
          <w:bCs/>
          <w:sz w:val="30"/>
          <w:szCs w:val="30"/>
        </w:rPr>
      </w:pPr>
      <w:r>
        <w:rPr>
          <w:rFonts w:hint="eastAsia" w:ascii="宋体" w:hAnsi="宋体"/>
          <w:b/>
          <w:bCs/>
          <w:sz w:val="30"/>
          <w:szCs w:val="30"/>
        </w:rPr>
        <w:t>一、收入决算情况说明</w:t>
      </w:r>
    </w:p>
    <w:p>
      <w:pPr>
        <w:ind w:firstLine="630"/>
        <w:jc w:val="left"/>
        <w:rPr>
          <w:rFonts w:ascii="宋体" w:hAnsi="宋体"/>
          <w:sz w:val="30"/>
          <w:szCs w:val="30"/>
        </w:rPr>
      </w:pPr>
      <w:r>
        <w:rPr>
          <w:rFonts w:hint="eastAsia" w:ascii="宋体" w:hAnsi="宋体"/>
          <w:sz w:val="30"/>
          <w:szCs w:val="30"/>
        </w:rPr>
        <w:t>本部门2018年度收</w:t>
      </w:r>
      <w:r>
        <w:rPr>
          <w:rFonts w:hint="eastAsia" w:ascii="宋体" w:hAnsi="宋体"/>
          <w:color w:val="auto"/>
          <w:sz w:val="30"/>
          <w:szCs w:val="30"/>
        </w:rPr>
        <w:t>入总计3062.3万元，较上年</w:t>
      </w:r>
      <w:r>
        <w:rPr>
          <w:rFonts w:hint="eastAsia" w:ascii="宋体" w:hAnsi="宋体"/>
          <w:color w:val="auto"/>
          <w:sz w:val="30"/>
          <w:szCs w:val="30"/>
          <w:lang w:eastAsia="zh-CN"/>
        </w:rPr>
        <w:t>增加</w:t>
      </w:r>
      <w:r>
        <w:rPr>
          <w:rFonts w:hint="eastAsia" w:ascii="宋体" w:hAnsi="宋体"/>
          <w:color w:val="auto"/>
          <w:sz w:val="30"/>
          <w:szCs w:val="30"/>
          <w:lang w:val="en-US" w:eastAsia="zh-CN"/>
        </w:rPr>
        <w:t>945.8万元，</w:t>
      </w:r>
      <w:r>
        <w:rPr>
          <w:rFonts w:hint="eastAsia" w:ascii="宋体" w:hAnsi="宋体"/>
          <w:color w:val="auto"/>
          <w:sz w:val="30"/>
          <w:szCs w:val="30"/>
          <w:lang w:eastAsia="zh-CN"/>
        </w:rPr>
        <w:t>增长</w:t>
      </w:r>
      <w:r>
        <w:rPr>
          <w:rFonts w:hint="eastAsia" w:ascii="宋体" w:hAnsi="宋体"/>
          <w:color w:val="auto"/>
          <w:sz w:val="30"/>
          <w:szCs w:val="30"/>
          <w:lang w:val="en-US" w:eastAsia="zh-CN"/>
        </w:rPr>
        <w:t>44.69</w:t>
      </w:r>
      <w:r>
        <w:rPr>
          <w:rFonts w:hint="eastAsia" w:ascii="宋体" w:hAnsi="宋体"/>
          <w:color w:val="auto"/>
          <w:sz w:val="30"/>
          <w:szCs w:val="30"/>
        </w:rPr>
        <w:t>%</w:t>
      </w:r>
      <w:r>
        <w:rPr>
          <w:rFonts w:hint="eastAsia" w:ascii="宋体" w:hAnsi="宋体"/>
          <w:color w:val="auto"/>
          <w:sz w:val="30"/>
          <w:szCs w:val="30"/>
          <w:lang w:eastAsia="zh-CN"/>
        </w:rPr>
        <w:t>。</w:t>
      </w:r>
      <w:r>
        <w:rPr>
          <w:rFonts w:hint="eastAsia" w:ascii="宋体" w:hAnsi="宋体"/>
          <w:color w:val="auto"/>
          <w:sz w:val="30"/>
          <w:szCs w:val="30"/>
        </w:rPr>
        <w:t>其中年初结转</w:t>
      </w:r>
      <w:r>
        <w:rPr>
          <w:rFonts w:hint="eastAsia" w:ascii="宋体" w:hAnsi="宋体"/>
          <w:sz w:val="30"/>
          <w:szCs w:val="30"/>
        </w:rPr>
        <w:t>和结余425.26万元，较上年</w:t>
      </w:r>
      <w:r>
        <w:rPr>
          <w:rFonts w:hint="eastAsia" w:ascii="宋体" w:hAnsi="宋体"/>
          <w:sz w:val="30"/>
          <w:szCs w:val="30"/>
          <w:lang w:eastAsia="zh-CN"/>
        </w:rPr>
        <w:t>减少</w:t>
      </w:r>
      <w:r>
        <w:rPr>
          <w:rFonts w:hint="eastAsia" w:ascii="宋体" w:hAnsi="宋体"/>
          <w:sz w:val="30"/>
          <w:szCs w:val="30"/>
          <w:lang w:val="en-US" w:eastAsia="zh-CN"/>
        </w:rPr>
        <w:t>327.79万元，</w:t>
      </w:r>
      <w:r>
        <w:rPr>
          <w:rFonts w:hint="eastAsia" w:ascii="宋体" w:hAnsi="宋体"/>
          <w:sz w:val="30"/>
          <w:szCs w:val="30"/>
        </w:rPr>
        <w:t>下降43.53%；本年收入合计2637.04万元，较上年</w:t>
      </w:r>
      <w:r>
        <w:rPr>
          <w:rFonts w:hint="eastAsia" w:ascii="宋体" w:hAnsi="宋体"/>
          <w:sz w:val="30"/>
          <w:szCs w:val="30"/>
          <w:lang w:eastAsia="zh-CN"/>
        </w:rPr>
        <w:t>增加</w:t>
      </w:r>
      <w:r>
        <w:rPr>
          <w:rFonts w:hint="eastAsia" w:ascii="宋体" w:hAnsi="宋体"/>
          <w:sz w:val="30"/>
          <w:szCs w:val="30"/>
          <w:lang w:val="en-US" w:eastAsia="zh-CN"/>
        </w:rPr>
        <w:t>1273.59万元</w:t>
      </w:r>
      <w:r>
        <w:rPr>
          <w:rFonts w:hint="eastAsia" w:ascii="宋体" w:hAnsi="宋体"/>
          <w:sz w:val="30"/>
          <w:szCs w:val="30"/>
          <w:lang w:eastAsia="zh-CN"/>
        </w:rPr>
        <w:t>，</w:t>
      </w:r>
      <w:r>
        <w:rPr>
          <w:rFonts w:hint="eastAsia" w:ascii="宋体" w:hAnsi="宋体"/>
          <w:sz w:val="30"/>
          <w:szCs w:val="30"/>
        </w:rPr>
        <w:t>增长93.41%</w:t>
      </w:r>
      <w:r>
        <w:rPr>
          <w:rFonts w:hint="eastAsia" w:ascii="宋体" w:hAnsi="宋体"/>
          <w:sz w:val="30"/>
          <w:szCs w:val="30"/>
          <w:lang w:eastAsia="zh-CN"/>
        </w:rPr>
        <w:t>。</w:t>
      </w:r>
      <w:r>
        <w:rPr>
          <w:rFonts w:hint="eastAsia" w:ascii="宋体" w:hAnsi="宋体"/>
          <w:sz w:val="30"/>
          <w:szCs w:val="30"/>
        </w:rPr>
        <w:t>主要原因是：增加了红色旅游经典景区工程建设的经费。</w:t>
      </w:r>
      <w:bookmarkStart w:id="0" w:name="_GoBack"/>
      <w:bookmarkEnd w:id="0"/>
    </w:p>
    <w:p>
      <w:pPr>
        <w:ind w:firstLine="630"/>
        <w:jc w:val="left"/>
        <w:rPr>
          <w:rFonts w:ascii="宋体" w:hAnsi="宋体"/>
          <w:sz w:val="30"/>
          <w:szCs w:val="30"/>
        </w:rPr>
      </w:pPr>
      <w:r>
        <w:rPr>
          <w:rFonts w:hint="eastAsia" w:ascii="宋体" w:hAnsi="宋体"/>
          <w:sz w:val="30"/>
          <w:szCs w:val="30"/>
        </w:rPr>
        <w:t xml:space="preserve">本年收入的具体构成为：财政拨款收入2637.04万元，占100%；事业收入0万元，占0%；事业单位经营收入0万元，占0%；其他收入（含附属单位上缴收入、上级补助收入0万元，占0%。   </w:t>
      </w:r>
    </w:p>
    <w:p>
      <w:pPr>
        <w:ind w:firstLine="630"/>
        <w:jc w:val="left"/>
        <w:rPr>
          <w:rFonts w:ascii="宋体" w:hAnsi="宋体"/>
          <w:b/>
          <w:bCs/>
          <w:sz w:val="30"/>
          <w:szCs w:val="30"/>
        </w:rPr>
      </w:pPr>
      <w:r>
        <w:rPr>
          <w:rFonts w:hint="eastAsia" w:ascii="宋体" w:hAnsi="宋体"/>
          <w:b/>
          <w:bCs/>
          <w:sz w:val="30"/>
          <w:szCs w:val="30"/>
        </w:rPr>
        <w:t>二、支出决算情况说明</w:t>
      </w:r>
    </w:p>
    <w:p>
      <w:pPr>
        <w:ind w:firstLine="630"/>
        <w:jc w:val="left"/>
        <w:rPr>
          <w:rFonts w:ascii="宋体" w:hAnsi="宋体"/>
          <w:sz w:val="30"/>
          <w:szCs w:val="30"/>
        </w:rPr>
      </w:pPr>
      <w:r>
        <w:rPr>
          <w:rFonts w:hint="eastAsia" w:ascii="宋体" w:hAnsi="宋体"/>
          <w:sz w:val="30"/>
          <w:szCs w:val="30"/>
        </w:rPr>
        <w:t>本部门2018年度支出总计3062.3万元，其中本年支出合计2845.71万元，较上年</w:t>
      </w:r>
      <w:r>
        <w:rPr>
          <w:rFonts w:hint="eastAsia" w:ascii="宋体" w:hAnsi="宋体"/>
          <w:sz w:val="30"/>
          <w:szCs w:val="30"/>
          <w:lang w:eastAsia="zh-CN"/>
        </w:rPr>
        <w:t>增加</w:t>
      </w:r>
      <w:r>
        <w:rPr>
          <w:rFonts w:hint="eastAsia" w:ascii="宋体" w:hAnsi="宋体"/>
          <w:sz w:val="30"/>
          <w:szCs w:val="30"/>
          <w:lang w:val="en-US" w:eastAsia="zh-CN"/>
        </w:rPr>
        <w:t>1154.48万元，</w:t>
      </w:r>
      <w:r>
        <w:rPr>
          <w:rFonts w:hint="eastAsia" w:ascii="宋体" w:hAnsi="宋体"/>
          <w:sz w:val="30"/>
          <w:szCs w:val="30"/>
        </w:rPr>
        <w:t>增长68.26%，主要原因是：增加了红色旅游经典景区工程建设的支出。</w:t>
      </w:r>
    </w:p>
    <w:p>
      <w:pPr>
        <w:ind w:firstLine="630"/>
        <w:jc w:val="left"/>
        <w:rPr>
          <w:rFonts w:ascii="宋体" w:hAnsi="宋体"/>
          <w:sz w:val="30"/>
          <w:szCs w:val="30"/>
        </w:rPr>
      </w:pPr>
      <w:r>
        <w:rPr>
          <w:rFonts w:hint="eastAsia" w:ascii="宋体" w:hAnsi="宋体"/>
          <w:sz w:val="30"/>
          <w:szCs w:val="30"/>
        </w:rPr>
        <w:t>年末结转和结余216.59万元，较上年下降49.07%，主要原因是：支出增加了，年末资金结转减少。</w:t>
      </w:r>
    </w:p>
    <w:p>
      <w:pPr>
        <w:ind w:firstLine="630"/>
        <w:jc w:val="left"/>
        <w:rPr>
          <w:rFonts w:ascii="宋体" w:hAnsi="宋体"/>
          <w:sz w:val="30"/>
          <w:szCs w:val="30"/>
        </w:rPr>
      </w:pPr>
      <w:r>
        <w:rPr>
          <w:rFonts w:hint="eastAsia" w:ascii="宋体" w:hAnsi="宋体"/>
          <w:sz w:val="30"/>
          <w:szCs w:val="30"/>
        </w:rPr>
        <w:t xml:space="preserve">本年支出的具体构成为：基本支出464.14万元，占16.32%;项目支出2381.57万元，占83.68%;事业单位经营支出0万元,占0%;其他支出（对附属单位补助支出、上缴上级支出）0万元，占0%。  </w:t>
      </w:r>
    </w:p>
    <w:p>
      <w:pPr>
        <w:ind w:firstLine="630"/>
        <w:jc w:val="left"/>
        <w:rPr>
          <w:rFonts w:ascii="宋体" w:hAnsi="宋体"/>
          <w:b/>
          <w:bCs/>
          <w:sz w:val="30"/>
          <w:szCs w:val="30"/>
        </w:rPr>
      </w:pPr>
      <w:r>
        <w:rPr>
          <w:rFonts w:hint="eastAsia" w:ascii="宋体" w:hAnsi="宋体"/>
          <w:b/>
          <w:bCs/>
          <w:sz w:val="30"/>
          <w:szCs w:val="30"/>
        </w:rPr>
        <w:t xml:space="preserve"> </w:t>
      </w:r>
    </w:p>
    <w:p>
      <w:pPr>
        <w:ind w:firstLine="630"/>
        <w:jc w:val="left"/>
        <w:rPr>
          <w:rFonts w:ascii="宋体" w:hAnsi="宋体"/>
          <w:b/>
          <w:bCs/>
          <w:sz w:val="30"/>
          <w:szCs w:val="30"/>
        </w:rPr>
      </w:pPr>
      <w:r>
        <w:rPr>
          <w:rFonts w:hint="eastAsia" w:ascii="宋体" w:hAnsi="宋体"/>
          <w:b/>
          <w:bCs/>
          <w:sz w:val="30"/>
          <w:szCs w:val="30"/>
        </w:rPr>
        <w:t>三、财政拨款支出决算情况说明</w:t>
      </w:r>
    </w:p>
    <w:p>
      <w:pPr>
        <w:ind w:firstLine="630"/>
        <w:jc w:val="left"/>
        <w:rPr>
          <w:rFonts w:ascii="宋体" w:hAnsi="宋体"/>
          <w:sz w:val="30"/>
          <w:szCs w:val="30"/>
        </w:rPr>
      </w:pPr>
      <w:r>
        <w:rPr>
          <w:rFonts w:hint="eastAsia" w:ascii="宋体" w:hAnsi="宋体"/>
          <w:sz w:val="30"/>
          <w:szCs w:val="30"/>
        </w:rPr>
        <w:t>本部门2018年度支出总计3062.3万元，其中本年支出合计2845.71万元，较上年增长68.26%，主要原因是：增加了红色旅游经典景区工程建设的支出。</w:t>
      </w:r>
    </w:p>
    <w:p>
      <w:pPr>
        <w:numPr>
          <w:ilvl w:val="0"/>
          <w:numId w:val="1"/>
        </w:numPr>
        <w:ind w:left="600" w:leftChars="0" w:firstLine="0" w:firstLineChars="0"/>
        <w:jc w:val="left"/>
        <w:rPr>
          <w:rFonts w:ascii="宋体" w:hAnsi="宋体"/>
          <w:sz w:val="30"/>
          <w:szCs w:val="30"/>
        </w:rPr>
      </w:pPr>
      <w:r>
        <w:rPr>
          <w:rFonts w:hint="eastAsia" w:ascii="宋体" w:hAnsi="宋体"/>
          <w:sz w:val="30"/>
          <w:szCs w:val="30"/>
          <w:lang w:eastAsia="zh-CN"/>
        </w:rPr>
        <w:t>文化体育与传媒支出</w:t>
      </w:r>
      <w:r>
        <w:rPr>
          <w:rFonts w:hint="eastAsia" w:ascii="宋体" w:hAnsi="宋体"/>
          <w:sz w:val="30"/>
          <w:szCs w:val="30"/>
          <w:lang w:val="en-US" w:eastAsia="zh-CN"/>
        </w:rPr>
        <w:t>1097.2万元。较上年增加98.45，增长9.86%。</w:t>
      </w:r>
    </w:p>
    <w:p>
      <w:pPr>
        <w:numPr>
          <w:ilvl w:val="0"/>
          <w:numId w:val="1"/>
        </w:numPr>
        <w:ind w:left="600" w:leftChars="0" w:firstLine="0" w:firstLineChars="0"/>
        <w:jc w:val="left"/>
        <w:rPr>
          <w:rFonts w:ascii="宋体" w:hAnsi="宋体"/>
          <w:sz w:val="30"/>
          <w:szCs w:val="30"/>
        </w:rPr>
      </w:pPr>
      <w:r>
        <w:rPr>
          <w:rFonts w:hint="eastAsia" w:ascii="宋体" w:hAnsi="宋体"/>
          <w:sz w:val="30"/>
          <w:szCs w:val="30"/>
          <w:lang w:eastAsia="zh-CN"/>
        </w:rPr>
        <w:t>社会保障和就业支出</w:t>
      </w:r>
      <w:r>
        <w:rPr>
          <w:rFonts w:hint="eastAsia" w:ascii="宋体" w:hAnsi="宋体"/>
          <w:sz w:val="30"/>
          <w:szCs w:val="30"/>
          <w:lang w:val="en-US" w:eastAsia="zh-CN"/>
        </w:rPr>
        <w:t>560.06万元。较上年减少85.13万元，下降13.19%。</w:t>
      </w:r>
    </w:p>
    <w:p>
      <w:pPr>
        <w:numPr>
          <w:ilvl w:val="0"/>
          <w:numId w:val="1"/>
        </w:numPr>
        <w:ind w:left="600" w:leftChars="0" w:firstLine="0" w:firstLineChars="0"/>
        <w:jc w:val="left"/>
        <w:rPr>
          <w:rFonts w:ascii="宋体" w:hAnsi="宋体"/>
          <w:sz w:val="30"/>
          <w:szCs w:val="30"/>
        </w:rPr>
      </w:pPr>
      <w:r>
        <w:rPr>
          <w:rFonts w:hint="eastAsia" w:ascii="宋体" w:hAnsi="宋体"/>
          <w:sz w:val="30"/>
          <w:szCs w:val="30"/>
          <w:lang w:eastAsia="zh-CN"/>
        </w:rPr>
        <w:t>城乡社区支出</w:t>
      </w:r>
      <w:r>
        <w:rPr>
          <w:rFonts w:hint="eastAsia" w:ascii="宋体" w:hAnsi="宋体"/>
          <w:sz w:val="30"/>
          <w:szCs w:val="30"/>
          <w:lang w:val="en-US" w:eastAsia="zh-CN"/>
        </w:rPr>
        <w:t>1183.8万元。上年0万元。增加原因为：增加了红色旅游经典景区项目建设的开支。</w:t>
      </w:r>
    </w:p>
    <w:p>
      <w:pPr>
        <w:ind w:firstLine="585"/>
        <w:jc w:val="left"/>
        <w:rPr>
          <w:rFonts w:ascii="宋体" w:hAnsi="宋体"/>
          <w:b/>
          <w:bCs/>
          <w:sz w:val="30"/>
          <w:szCs w:val="30"/>
        </w:rPr>
      </w:pPr>
      <w:r>
        <w:rPr>
          <w:rFonts w:hint="eastAsia" w:ascii="宋体" w:hAnsi="宋体"/>
          <w:b/>
          <w:bCs/>
          <w:sz w:val="30"/>
          <w:szCs w:val="30"/>
        </w:rPr>
        <w:t>四、一般公共预算财政拨款基本支出决算情况说明</w:t>
      </w:r>
    </w:p>
    <w:p>
      <w:pPr>
        <w:ind w:firstLine="585"/>
        <w:jc w:val="left"/>
        <w:rPr>
          <w:rFonts w:ascii="宋体" w:hAnsi="宋体"/>
          <w:sz w:val="30"/>
          <w:szCs w:val="30"/>
        </w:rPr>
      </w:pPr>
      <w:r>
        <w:rPr>
          <w:rFonts w:hint="eastAsia" w:ascii="宋体" w:hAnsi="宋体"/>
          <w:sz w:val="30"/>
          <w:szCs w:val="30"/>
        </w:rPr>
        <w:t>本部门2018年度一般公共预算财政拨款基本支出463.98万元，其中：</w:t>
      </w:r>
    </w:p>
    <w:p>
      <w:pPr>
        <w:jc w:val="left"/>
        <w:rPr>
          <w:rFonts w:ascii="宋体" w:hAnsi="宋体"/>
          <w:sz w:val="30"/>
          <w:szCs w:val="30"/>
        </w:rPr>
      </w:pPr>
      <w:r>
        <w:rPr>
          <w:rFonts w:hint="eastAsia" w:ascii="宋体" w:hAnsi="宋体"/>
          <w:sz w:val="30"/>
          <w:szCs w:val="30"/>
        </w:rPr>
        <w:t xml:space="preserve">    （一）工资福利支出386.57万元，较上年</w:t>
      </w:r>
      <w:r>
        <w:rPr>
          <w:rFonts w:hint="eastAsia" w:ascii="宋体" w:hAnsi="宋体"/>
          <w:sz w:val="30"/>
          <w:szCs w:val="30"/>
          <w:lang w:eastAsia="zh-CN"/>
        </w:rPr>
        <w:t>增加</w:t>
      </w:r>
      <w:r>
        <w:rPr>
          <w:rFonts w:hint="eastAsia" w:ascii="宋体" w:hAnsi="宋体"/>
          <w:sz w:val="30"/>
          <w:szCs w:val="30"/>
          <w:lang w:val="en-US" w:eastAsia="zh-CN"/>
        </w:rPr>
        <w:t>146.05万元，</w:t>
      </w:r>
      <w:r>
        <w:rPr>
          <w:rFonts w:hint="eastAsia" w:ascii="宋体" w:hAnsi="宋体"/>
          <w:sz w:val="30"/>
          <w:szCs w:val="30"/>
        </w:rPr>
        <w:t>增长60.72 %，主要原因是：工资上涨和增发了绩效奖。</w:t>
      </w:r>
    </w:p>
    <w:p>
      <w:pPr>
        <w:ind w:firstLine="600" w:firstLineChars="200"/>
        <w:jc w:val="left"/>
        <w:rPr>
          <w:rFonts w:ascii="宋体" w:hAnsi="宋体"/>
          <w:sz w:val="30"/>
          <w:szCs w:val="30"/>
        </w:rPr>
      </w:pPr>
      <w:r>
        <w:rPr>
          <w:rFonts w:hint="eastAsia" w:ascii="宋体" w:hAnsi="宋体"/>
          <w:sz w:val="30"/>
          <w:szCs w:val="30"/>
        </w:rPr>
        <w:t>（二）商品和服务支出76.91万元，较上年</w:t>
      </w:r>
      <w:r>
        <w:rPr>
          <w:rFonts w:hint="eastAsia" w:ascii="宋体" w:hAnsi="宋体"/>
          <w:sz w:val="30"/>
          <w:szCs w:val="30"/>
          <w:lang w:eastAsia="zh-CN"/>
        </w:rPr>
        <w:t>增加</w:t>
      </w:r>
      <w:r>
        <w:rPr>
          <w:rFonts w:hint="eastAsia" w:ascii="宋体" w:hAnsi="宋体"/>
          <w:sz w:val="30"/>
          <w:szCs w:val="30"/>
          <w:lang w:val="en-US" w:eastAsia="zh-CN"/>
        </w:rPr>
        <w:t>33.56万元，</w:t>
      </w:r>
      <w:r>
        <w:rPr>
          <w:rFonts w:hint="eastAsia" w:ascii="宋体" w:hAnsi="宋体"/>
          <w:sz w:val="30"/>
          <w:szCs w:val="30"/>
        </w:rPr>
        <w:t>增长77.42%，主要原因是：增加了零星维修等开支。</w:t>
      </w:r>
    </w:p>
    <w:p>
      <w:pPr>
        <w:ind w:firstLine="585"/>
        <w:jc w:val="left"/>
        <w:rPr>
          <w:rFonts w:ascii="宋体" w:hAnsi="宋体"/>
          <w:sz w:val="30"/>
          <w:szCs w:val="30"/>
        </w:rPr>
      </w:pPr>
      <w:r>
        <w:rPr>
          <w:rFonts w:hint="eastAsia" w:ascii="宋体" w:hAnsi="宋体"/>
          <w:sz w:val="30"/>
          <w:szCs w:val="30"/>
        </w:rPr>
        <w:t>（三）对个人和家庭补助支出0.5万元，较上年</w:t>
      </w:r>
      <w:r>
        <w:rPr>
          <w:rFonts w:hint="eastAsia" w:ascii="宋体" w:hAnsi="宋体"/>
          <w:sz w:val="30"/>
          <w:szCs w:val="30"/>
          <w:lang w:eastAsia="zh-CN"/>
        </w:rPr>
        <w:t>减少</w:t>
      </w:r>
      <w:r>
        <w:rPr>
          <w:rFonts w:hint="eastAsia" w:ascii="宋体" w:hAnsi="宋体"/>
          <w:sz w:val="30"/>
          <w:szCs w:val="30"/>
          <w:lang w:val="en-US" w:eastAsia="zh-CN"/>
        </w:rPr>
        <w:t>26.04万元，</w:t>
      </w:r>
      <w:r>
        <w:rPr>
          <w:rFonts w:hint="eastAsia" w:ascii="宋体" w:hAnsi="宋体"/>
          <w:sz w:val="30"/>
          <w:szCs w:val="30"/>
        </w:rPr>
        <w:t>下降98.11%，主要原因是：减少了相关经费。</w:t>
      </w:r>
    </w:p>
    <w:p>
      <w:pPr>
        <w:ind w:firstLine="585"/>
        <w:jc w:val="left"/>
        <w:rPr>
          <w:rFonts w:ascii="宋体" w:hAnsi="宋体"/>
          <w:sz w:val="30"/>
          <w:szCs w:val="30"/>
        </w:rPr>
      </w:pPr>
      <w:r>
        <w:rPr>
          <w:rFonts w:hint="eastAsia" w:ascii="宋体" w:hAnsi="宋体"/>
          <w:sz w:val="30"/>
          <w:szCs w:val="30"/>
        </w:rPr>
        <w:t>（四）其他资本性支出0万元，较上年相同，主要原因是：本年无其它资本性支出。</w:t>
      </w:r>
    </w:p>
    <w:p>
      <w:pPr>
        <w:ind w:firstLine="630"/>
        <w:jc w:val="left"/>
        <w:rPr>
          <w:rFonts w:ascii="宋体" w:hAnsi="宋体"/>
          <w:b/>
          <w:bCs/>
          <w:sz w:val="30"/>
          <w:szCs w:val="30"/>
        </w:rPr>
      </w:pPr>
      <w:r>
        <w:rPr>
          <w:rFonts w:hint="eastAsia" w:ascii="宋体" w:hAnsi="宋体"/>
          <w:b/>
          <w:bCs/>
          <w:sz w:val="30"/>
          <w:szCs w:val="30"/>
        </w:rPr>
        <w:t>五、一般公共预算财政拨款“三公”经费支出决算情况说明</w:t>
      </w:r>
    </w:p>
    <w:p>
      <w:pPr>
        <w:ind w:firstLine="630"/>
        <w:jc w:val="left"/>
        <w:rPr>
          <w:rFonts w:ascii="宋体" w:hAnsi="宋体"/>
          <w:sz w:val="30"/>
          <w:szCs w:val="30"/>
        </w:rPr>
      </w:pPr>
      <w:r>
        <w:rPr>
          <w:rFonts w:hint="eastAsia" w:ascii="宋体" w:hAnsi="宋体"/>
          <w:sz w:val="30"/>
          <w:szCs w:val="30"/>
        </w:rPr>
        <w:t>本部门2018年度一般公共预算财政拨款“三公”经费支出年初预算数为30万元（指当年预算安排数，不含上年结转结余），决算数为23.77万元（含当年财政拨款预算和以前年度结转结余资金安排的实际支出），完成预算的79.23%，决算数较上年</w:t>
      </w:r>
      <w:r>
        <w:rPr>
          <w:rFonts w:hint="eastAsia" w:ascii="宋体" w:hAnsi="宋体"/>
          <w:sz w:val="30"/>
          <w:szCs w:val="30"/>
          <w:lang w:eastAsia="zh-CN"/>
        </w:rPr>
        <w:t>减少</w:t>
      </w:r>
      <w:r>
        <w:rPr>
          <w:rFonts w:hint="eastAsia" w:ascii="宋体" w:hAnsi="宋体"/>
          <w:sz w:val="30"/>
          <w:szCs w:val="30"/>
          <w:lang w:val="en-US" w:eastAsia="zh-CN"/>
        </w:rPr>
        <w:t>9.15万元，</w:t>
      </w:r>
      <w:r>
        <w:rPr>
          <w:rFonts w:hint="eastAsia" w:ascii="宋体" w:hAnsi="宋体"/>
          <w:sz w:val="30"/>
          <w:szCs w:val="30"/>
        </w:rPr>
        <w:t>下降27.79%,其中：</w:t>
      </w:r>
    </w:p>
    <w:p>
      <w:pPr>
        <w:ind w:firstLine="630"/>
        <w:jc w:val="left"/>
        <w:rPr>
          <w:rFonts w:ascii="宋体" w:hAnsi="宋体"/>
          <w:sz w:val="30"/>
          <w:szCs w:val="30"/>
        </w:rPr>
      </w:pPr>
      <w:r>
        <w:rPr>
          <w:rFonts w:hint="eastAsia" w:ascii="宋体" w:hAnsi="宋体"/>
          <w:sz w:val="30"/>
          <w:szCs w:val="30"/>
        </w:rPr>
        <w:t>（一）因公出国（境）支出年初预算数为0万元，决算数为0万元，完成预算的0%，决算数较上年下降0%。主要原因是：无此项消费。</w:t>
      </w:r>
    </w:p>
    <w:p>
      <w:pPr>
        <w:ind w:firstLine="450" w:firstLineChars="150"/>
        <w:rPr>
          <w:rFonts w:ascii="宋体" w:hAnsi="宋体"/>
          <w:sz w:val="30"/>
          <w:szCs w:val="30"/>
        </w:rPr>
      </w:pPr>
      <w:r>
        <w:rPr>
          <w:rFonts w:hint="eastAsia" w:ascii="宋体" w:hAnsi="宋体"/>
          <w:sz w:val="30"/>
          <w:szCs w:val="30"/>
        </w:rPr>
        <w:t>（二）公务接待费支出年初预算数为15万元，决算数为11.09万元，完成预算的73.93%，决算数较上年</w:t>
      </w:r>
      <w:r>
        <w:rPr>
          <w:rFonts w:hint="eastAsia" w:ascii="宋体" w:hAnsi="宋体"/>
          <w:sz w:val="30"/>
          <w:szCs w:val="30"/>
          <w:lang w:eastAsia="zh-CN"/>
        </w:rPr>
        <w:t>减少</w:t>
      </w:r>
      <w:r>
        <w:rPr>
          <w:rFonts w:hint="eastAsia" w:ascii="宋体" w:hAnsi="宋体"/>
          <w:sz w:val="30"/>
          <w:szCs w:val="30"/>
          <w:lang w:val="en-US" w:eastAsia="zh-CN"/>
        </w:rPr>
        <w:t>0.07万元，</w:t>
      </w:r>
      <w:r>
        <w:rPr>
          <w:rFonts w:hint="eastAsia" w:ascii="宋体" w:hAnsi="宋体"/>
          <w:sz w:val="30"/>
          <w:szCs w:val="30"/>
        </w:rPr>
        <w:t>下降0.63%。主要原因是：</w:t>
      </w:r>
      <w:r>
        <w:rPr>
          <w:rFonts w:hint="eastAsia" w:ascii="宋体" w:hAnsi="宋体"/>
          <w:sz w:val="32"/>
          <w:szCs w:val="32"/>
        </w:rPr>
        <w:t>遵守中央八项规定要求。</w:t>
      </w:r>
    </w:p>
    <w:p>
      <w:pPr>
        <w:ind w:firstLine="630"/>
        <w:jc w:val="left"/>
        <w:rPr>
          <w:rFonts w:ascii="宋体" w:hAnsi="宋体"/>
          <w:sz w:val="30"/>
          <w:szCs w:val="30"/>
        </w:rPr>
      </w:pPr>
      <w:r>
        <w:rPr>
          <w:rFonts w:hint="eastAsia" w:ascii="宋体" w:hAnsi="宋体"/>
          <w:sz w:val="30"/>
          <w:szCs w:val="30"/>
        </w:rPr>
        <w:t>（三）公务用车购置及运行维护费支出12.67万元，其中公务用车购置年初预算数为0万元，决算数为0万元，完成预算的0%，决算数较上年下降0%。主要原因是：无公车购置。</w:t>
      </w:r>
    </w:p>
    <w:p>
      <w:pPr>
        <w:ind w:firstLine="450" w:firstLineChars="150"/>
        <w:rPr>
          <w:rFonts w:ascii="宋体" w:hAnsi="宋体"/>
          <w:sz w:val="30"/>
          <w:szCs w:val="30"/>
        </w:rPr>
      </w:pPr>
      <w:r>
        <w:rPr>
          <w:rFonts w:hint="eastAsia" w:ascii="宋体" w:hAnsi="宋体"/>
          <w:sz w:val="30"/>
          <w:szCs w:val="30"/>
        </w:rPr>
        <w:t>公务用车运行维护费支出年初预算数为15万元，决算数为12.67万元，完成预算的84.47%，决算数较上年</w:t>
      </w:r>
      <w:r>
        <w:rPr>
          <w:rFonts w:hint="eastAsia" w:ascii="宋体" w:hAnsi="宋体"/>
          <w:sz w:val="30"/>
          <w:szCs w:val="30"/>
          <w:lang w:eastAsia="zh-CN"/>
        </w:rPr>
        <w:t>减少</w:t>
      </w:r>
      <w:r>
        <w:rPr>
          <w:rFonts w:hint="eastAsia" w:ascii="宋体" w:hAnsi="宋体"/>
          <w:sz w:val="30"/>
          <w:szCs w:val="30"/>
          <w:lang w:val="en-US" w:eastAsia="zh-CN"/>
        </w:rPr>
        <w:t>9.09万元，</w:t>
      </w:r>
      <w:r>
        <w:rPr>
          <w:rFonts w:hint="eastAsia" w:ascii="宋体" w:hAnsi="宋体"/>
          <w:sz w:val="30"/>
          <w:szCs w:val="30"/>
        </w:rPr>
        <w:t>下降41.77%。主要原因是：公车改革和减少公务用车运行耗能。</w:t>
      </w:r>
    </w:p>
    <w:p>
      <w:pPr>
        <w:ind w:firstLine="630"/>
        <w:jc w:val="left"/>
        <w:rPr>
          <w:rFonts w:ascii="宋体" w:hAnsi="宋体"/>
          <w:b/>
          <w:bCs/>
          <w:sz w:val="30"/>
          <w:szCs w:val="30"/>
        </w:rPr>
      </w:pPr>
      <w:r>
        <w:rPr>
          <w:rFonts w:hint="eastAsia" w:ascii="宋体" w:hAnsi="宋体"/>
          <w:b/>
          <w:bCs/>
          <w:sz w:val="30"/>
          <w:szCs w:val="30"/>
        </w:rPr>
        <w:t>六、机关运行经费支出情况说明</w:t>
      </w:r>
    </w:p>
    <w:p>
      <w:pPr>
        <w:ind w:firstLine="630"/>
        <w:jc w:val="left"/>
        <w:rPr>
          <w:rFonts w:ascii="宋体" w:hAnsi="宋体"/>
          <w:sz w:val="30"/>
          <w:szCs w:val="30"/>
        </w:rPr>
      </w:pPr>
      <w:r>
        <w:rPr>
          <w:rFonts w:hint="eastAsia" w:ascii="宋体" w:hAnsi="宋体"/>
          <w:sz w:val="30"/>
          <w:szCs w:val="30"/>
        </w:rPr>
        <w:t xml:space="preserve">本部门2018年度机关运行经费支出76.91万元（与部门决算中行政单位和参照公务员法管理事业单位一般公共预算财政拨款基本支出中公用经费保持一致），较2017年增加33.56万元，增长77.41 %，主要原因是：增加了相关经费。 </w:t>
      </w:r>
    </w:p>
    <w:p>
      <w:pPr>
        <w:ind w:firstLine="630"/>
        <w:jc w:val="left"/>
        <w:rPr>
          <w:rFonts w:ascii="宋体" w:hAnsi="宋体"/>
          <w:b/>
          <w:bCs/>
          <w:sz w:val="30"/>
          <w:szCs w:val="30"/>
        </w:rPr>
      </w:pPr>
      <w:r>
        <w:rPr>
          <w:rFonts w:hint="eastAsia" w:ascii="宋体" w:hAnsi="宋体"/>
          <w:b/>
          <w:bCs/>
          <w:sz w:val="30"/>
          <w:szCs w:val="30"/>
        </w:rPr>
        <w:t>七、政府采购支出情况说明</w:t>
      </w:r>
    </w:p>
    <w:p>
      <w:pPr>
        <w:ind w:firstLine="630"/>
        <w:jc w:val="left"/>
        <w:rPr>
          <w:rFonts w:ascii="宋体" w:hAnsi="宋体"/>
          <w:sz w:val="30"/>
          <w:szCs w:val="30"/>
        </w:rPr>
      </w:pPr>
      <w:r>
        <w:rPr>
          <w:rFonts w:hint="eastAsia" w:ascii="宋体" w:hAnsi="宋体"/>
          <w:sz w:val="30"/>
          <w:szCs w:val="30"/>
        </w:rPr>
        <w:t>本部门2018年度政府采购支出2.1万元，</w:t>
      </w:r>
      <w:r>
        <w:rPr>
          <w:rFonts w:hint="eastAsia" w:ascii="宋体" w:hAnsi="宋体"/>
          <w:sz w:val="30"/>
          <w:szCs w:val="30"/>
          <w:lang w:eastAsia="zh-CN"/>
        </w:rPr>
        <w:t>其中政府采购货物支出</w:t>
      </w:r>
      <w:r>
        <w:rPr>
          <w:rFonts w:hint="eastAsia" w:ascii="宋体" w:hAnsi="宋体"/>
          <w:sz w:val="30"/>
          <w:szCs w:val="30"/>
          <w:lang w:val="en-US" w:eastAsia="zh-CN"/>
        </w:rPr>
        <w:t>2.1万元，</w:t>
      </w:r>
      <w:r>
        <w:rPr>
          <w:rFonts w:hint="eastAsia" w:ascii="宋体" w:hAnsi="宋体"/>
          <w:sz w:val="30"/>
          <w:szCs w:val="30"/>
        </w:rPr>
        <w:t>较上年</w:t>
      </w:r>
      <w:r>
        <w:rPr>
          <w:rFonts w:hint="eastAsia" w:ascii="宋体" w:hAnsi="宋体"/>
          <w:sz w:val="30"/>
          <w:szCs w:val="30"/>
          <w:lang w:eastAsia="zh-CN"/>
        </w:rPr>
        <w:t>增加</w:t>
      </w:r>
      <w:r>
        <w:rPr>
          <w:rFonts w:hint="eastAsia" w:ascii="宋体" w:hAnsi="宋体"/>
          <w:sz w:val="30"/>
          <w:szCs w:val="30"/>
          <w:lang w:val="en-US" w:eastAsia="zh-CN"/>
        </w:rPr>
        <w:t>2.1万元，</w:t>
      </w:r>
      <w:r>
        <w:rPr>
          <w:rFonts w:hint="eastAsia" w:asciiTheme="majorEastAsia" w:hAnsiTheme="majorEastAsia" w:eastAsiaTheme="majorEastAsia" w:cstheme="majorEastAsia"/>
          <w:sz w:val="30"/>
          <w:szCs w:val="30"/>
        </w:rPr>
        <w:t>政府采购工程支出</w:t>
      </w:r>
      <w:r>
        <w:rPr>
          <w:rFonts w:hint="eastAsia" w:asciiTheme="majorEastAsia" w:hAnsiTheme="majorEastAsia" w:eastAsiaTheme="majorEastAsia" w:cstheme="majorEastAsia"/>
          <w:sz w:val="30"/>
          <w:szCs w:val="30"/>
          <w:lang w:val="en-US" w:eastAsia="zh-CN"/>
        </w:rPr>
        <w:t>0万元，较上年减少</w:t>
      </w:r>
      <w:r>
        <w:rPr>
          <w:rFonts w:hint="eastAsia" w:asciiTheme="majorEastAsia" w:hAnsiTheme="majorEastAsia" w:eastAsiaTheme="majorEastAsia" w:cstheme="majorEastAsia"/>
          <w:sz w:val="30"/>
          <w:szCs w:val="30"/>
        </w:rPr>
        <w:t>188.95</w:t>
      </w:r>
      <w:r>
        <w:rPr>
          <w:rFonts w:hint="eastAsia" w:asciiTheme="majorEastAsia" w:hAnsiTheme="majorEastAsia" w:eastAsiaTheme="majorEastAsia" w:cstheme="majorEastAsia"/>
          <w:sz w:val="30"/>
          <w:szCs w:val="30"/>
          <w:lang w:eastAsia="zh-CN"/>
        </w:rPr>
        <w:t>万元</w:t>
      </w:r>
      <w:r>
        <w:rPr>
          <w:rFonts w:hint="eastAsia" w:ascii="宋体" w:hAnsi="宋体"/>
          <w:sz w:val="30"/>
          <w:szCs w:val="30"/>
        </w:rPr>
        <w:t>。</w:t>
      </w:r>
    </w:p>
    <w:p>
      <w:pPr>
        <w:ind w:firstLine="630"/>
        <w:jc w:val="left"/>
        <w:rPr>
          <w:rFonts w:ascii="宋体" w:hAnsi="宋体"/>
          <w:b/>
          <w:bCs/>
          <w:sz w:val="30"/>
          <w:szCs w:val="30"/>
        </w:rPr>
      </w:pPr>
      <w:r>
        <w:rPr>
          <w:rFonts w:hint="eastAsia" w:ascii="宋体" w:hAnsi="宋体"/>
          <w:b/>
          <w:bCs/>
          <w:sz w:val="30"/>
          <w:szCs w:val="30"/>
        </w:rPr>
        <w:t>八、国有资产占用情况说明</w:t>
      </w:r>
    </w:p>
    <w:p>
      <w:pPr>
        <w:ind w:firstLine="630"/>
        <w:jc w:val="left"/>
        <w:rPr>
          <w:rFonts w:ascii="宋体" w:hAnsi="宋体"/>
          <w:sz w:val="30"/>
          <w:szCs w:val="30"/>
        </w:rPr>
      </w:pPr>
      <w:r>
        <w:rPr>
          <w:rFonts w:hint="eastAsia" w:ascii="宋体" w:hAnsi="宋体"/>
          <w:sz w:val="30"/>
          <w:szCs w:val="30"/>
        </w:rPr>
        <w:t>因公车改革，本部门2018年国有资产占用情况无。</w:t>
      </w:r>
    </w:p>
    <w:p>
      <w:pPr>
        <w:ind w:firstLine="630"/>
        <w:jc w:val="left"/>
        <w:rPr>
          <w:rFonts w:ascii="宋体" w:hAnsi="宋体"/>
          <w:b/>
          <w:bCs/>
          <w:sz w:val="30"/>
          <w:szCs w:val="30"/>
        </w:rPr>
      </w:pPr>
      <w:r>
        <w:rPr>
          <w:rFonts w:hint="eastAsia" w:ascii="宋体" w:hAnsi="宋体"/>
          <w:b/>
          <w:bCs/>
          <w:sz w:val="30"/>
          <w:szCs w:val="30"/>
        </w:rPr>
        <w:t>九、预算绩效情况说明</w:t>
      </w:r>
    </w:p>
    <w:p>
      <w:pPr>
        <w:ind w:firstLine="600" w:firstLineChars="200"/>
        <w:rPr>
          <w:rFonts w:hint="eastAsia" w:ascii="宋体" w:hAnsi="宋体"/>
          <w:sz w:val="30"/>
          <w:szCs w:val="30"/>
        </w:rPr>
      </w:pPr>
      <w:r>
        <w:rPr>
          <w:rFonts w:hint="eastAsia" w:ascii="宋体" w:hAnsi="宋体"/>
          <w:sz w:val="30"/>
          <w:szCs w:val="30"/>
        </w:rPr>
        <w:t>本单位制定了内控制度及内部管理实施细则，上饶集中营名胜区管理委员会的主要职责是做好革命烈士纪念馆和旧址群的保护以及周边的环境整治、绿化美化。本单位做好扩大爱国主义和思想道德教育的覆盖面，让爱国主义教育发辉重要作用，取得较好的社会效益及感染力。</w:t>
      </w:r>
    </w:p>
    <w:p>
      <w:pPr>
        <w:numPr>
          <w:ilvl w:val="0"/>
          <w:numId w:val="2"/>
        </w:numPr>
        <w:ind w:firstLine="600" w:firstLineChars="200"/>
        <w:rPr>
          <w:rFonts w:hint="default" w:ascii="宋体" w:hAnsi="宋体"/>
          <w:sz w:val="30"/>
          <w:szCs w:val="30"/>
          <w:lang w:val="en-US" w:eastAsia="zh-CN"/>
        </w:rPr>
      </w:pPr>
      <w:r>
        <w:rPr>
          <w:rFonts w:hint="eastAsia" w:ascii="宋体" w:hAnsi="宋体"/>
          <w:sz w:val="30"/>
          <w:szCs w:val="30"/>
          <w:lang w:eastAsia="zh-CN"/>
        </w:rPr>
        <w:t>绩效管理开展情况</w:t>
      </w:r>
    </w:p>
    <w:p>
      <w:pPr>
        <w:numPr>
          <w:ilvl w:val="0"/>
          <w:numId w:val="0"/>
        </w:numPr>
        <w:rPr>
          <w:rFonts w:hint="default" w:ascii="宋体" w:hAnsi="宋体"/>
          <w:sz w:val="30"/>
          <w:szCs w:val="30"/>
          <w:lang w:val="en-US" w:eastAsia="zh-CN"/>
        </w:rPr>
      </w:pPr>
      <w:r>
        <w:rPr>
          <w:rFonts w:hint="eastAsia" w:ascii="宋体" w:hAnsi="宋体"/>
          <w:sz w:val="30"/>
          <w:szCs w:val="30"/>
          <w:lang w:val="en-US" w:eastAsia="zh-CN"/>
        </w:rPr>
        <w:t xml:space="preserve">     按照要求，对单位的重大项目进行绩效管理，在2018年，单位对红色旅游经典景区项目建设实施绩效管理，分别针对项目的规范性，预算的执行性，数量指标、质量指标、时效指标等方面进行全面管理。</w:t>
      </w:r>
    </w:p>
    <w:p>
      <w:pPr>
        <w:numPr>
          <w:ilvl w:val="0"/>
          <w:numId w:val="2"/>
        </w:numPr>
        <w:ind w:firstLine="600" w:firstLineChars="200"/>
        <w:rPr>
          <w:rFonts w:hint="eastAsia" w:ascii="宋体" w:hAnsi="宋体"/>
          <w:sz w:val="30"/>
          <w:szCs w:val="30"/>
          <w:lang w:eastAsia="zh-CN"/>
        </w:rPr>
      </w:pPr>
      <w:r>
        <w:rPr>
          <w:rFonts w:hint="eastAsia" w:ascii="宋体" w:hAnsi="宋体"/>
          <w:sz w:val="30"/>
          <w:szCs w:val="30"/>
          <w:lang w:eastAsia="zh-CN"/>
        </w:rPr>
        <w:t>部门决算中项目绩效自评结果</w:t>
      </w:r>
    </w:p>
    <w:p>
      <w:pPr>
        <w:numPr>
          <w:ilvl w:val="0"/>
          <w:numId w:val="0"/>
        </w:numPr>
        <w:rPr>
          <w:rFonts w:hint="default" w:ascii="宋体" w:hAnsi="宋体"/>
          <w:sz w:val="30"/>
          <w:szCs w:val="30"/>
          <w:lang w:val="en-US" w:eastAsia="zh-CN"/>
        </w:rPr>
      </w:pPr>
      <w:r>
        <w:rPr>
          <w:rFonts w:hint="eastAsia" w:ascii="宋体" w:hAnsi="宋体"/>
          <w:sz w:val="30"/>
          <w:szCs w:val="30"/>
          <w:lang w:val="en-US" w:eastAsia="zh-CN"/>
        </w:rPr>
        <w:t xml:space="preserve">     根据单位的绩效考评办法，对单位红色旅游经典景区项目建设工程绩效进行自评，评分为96分，情况基本符合各项要求，存在不足的就是还有一小部分剩余资金到下一年支付。以后会针对出现的问题及时跟进，及时改正。</w:t>
      </w:r>
    </w:p>
    <w:p>
      <w:pPr>
        <w:spacing w:line="600" w:lineRule="exact"/>
        <w:ind w:firstLine="640"/>
        <w:jc w:val="center"/>
        <w:rPr>
          <w:rFonts w:ascii="宋体" w:hAnsi="宋体"/>
          <w:kern w:val="0"/>
          <w:sz w:val="30"/>
          <w:szCs w:val="30"/>
        </w:rPr>
      </w:pPr>
      <w:r>
        <w:rPr>
          <w:rFonts w:hint="eastAsia" w:ascii="宋体" w:hAnsi="宋体"/>
          <w:b/>
          <w:bCs/>
          <w:sz w:val="32"/>
          <w:szCs w:val="32"/>
        </w:rPr>
        <w:t>第四部分  名词解释</w:t>
      </w:r>
    </w:p>
    <w:p>
      <w:pPr>
        <w:ind w:firstLine="630"/>
        <w:jc w:val="left"/>
        <w:rPr>
          <w:rFonts w:ascii="宋体" w:hAnsi="宋体"/>
          <w:kern w:val="0"/>
          <w:sz w:val="32"/>
          <w:szCs w:val="32"/>
        </w:rPr>
      </w:pPr>
      <w:r>
        <w:rPr>
          <w:rFonts w:hint="eastAsia" w:ascii="宋体" w:hAnsi="宋体"/>
          <w:kern w:val="0"/>
          <w:sz w:val="32"/>
          <w:szCs w:val="32"/>
        </w:rPr>
        <w:t>名词解释应以财务会计制度规定、政府收支分类科目规定为准，部门可在此基础上适当细化。“三公”经费支出及机关运行经费支出口径必需说明。</w:t>
      </w:r>
    </w:p>
    <w:p>
      <w:pPr>
        <w:jc w:val="left"/>
        <w:rPr>
          <w:rFonts w:ascii="宋体" w:hAnsi="宋体"/>
          <w:kern w:val="0"/>
          <w:sz w:val="32"/>
          <w:szCs w:val="32"/>
        </w:rPr>
      </w:pPr>
      <w:r>
        <w:rPr>
          <w:rFonts w:hint="eastAsia" w:ascii="宋体" w:hAnsi="宋体"/>
          <w:kern w:val="0"/>
          <w:sz w:val="32"/>
          <w:szCs w:val="32"/>
        </w:rPr>
        <w:tab/>
      </w:r>
    </w:p>
    <w:p>
      <w:pPr>
        <w:ind w:firstLine="630"/>
        <w:jc w:val="left"/>
        <w:rPr>
          <w:rFonts w:ascii="宋体" w:hAnsi="宋体"/>
          <w:kern w:val="0"/>
          <w:sz w:val="32"/>
          <w:szCs w:val="32"/>
        </w:rPr>
      </w:pPr>
      <w:r>
        <w:rPr>
          <w:rFonts w:hint="eastAsia" w:ascii="宋体" w:hAnsi="宋体"/>
          <w:kern w:val="0"/>
          <w:sz w:val="32"/>
          <w:szCs w:val="32"/>
        </w:rPr>
        <w:t>“三公经费”支出口径：用一般公共预算财政拨款开支的因公出国（境）经费、</w:t>
      </w:r>
      <w:r>
        <w:fldChar w:fldCharType="begin"/>
      </w:r>
      <w:r>
        <w:instrText xml:space="preserve"> HYPERLINK "https://baike.baidu.com/item/%E5%85%AC%E5%8A%A1%E8%BD%A6" </w:instrText>
      </w:r>
      <w:r>
        <w:fldChar w:fldCharType="separate"/>
      </w:r>
      <w:r>
        <w:rPr>
          <w:rStyle w:val="7"/>
          <w:rFonts w:hint="eastAsia" w:ascii="宋体" w:hAnsi="宋体"/>
          <w:kern w:val="0"/>
          <w:sz w:val="32"/>
          <w:szCs w:val="32"/>
        </w:rPr>
        <w:t>公务车</w:t>
      </w:r>
      <w:r>
        <w:rPr>
          <w:rStyle w:val="7"/>
          <w:rFonts w:hint="eastAsia" w:ascii="宋体" w:hAnsi="宋体"/>
          <w:kern w:val="0"/>
          <w:sz w:val="32"/>
          <w:szCs w:val="32"/>
        </w:rPr>
        <w:fldChar w:fldCharType="end"/>
      </w:r>
      <w:r>
        <w:rPr>
          <w:rFonts w:hint="eastAsia" w:ascii="宋体" w:hAnsi="宋体"/>
          <w:kern w:val="0"/>
          <w:sz w:val="32"/>
          <w:szCs w:val="32"/>
        </w:rPr>
        <w:t>购置及运行费、公务接待费。</w:t>
      </w:r>
    </w:p>
    <w:p>
      <w:pPr>
        <w:ind w:firstLine="630"/>
        <w:jc w:val="left"/>
        <w:rPr>
          <w:rFonts w:ascii="宋体" w:hAnsi="宋体"/>
          <w:kern w:val="0"/>
          <w:sz w:val="32"/>
          <w:szCs w:val="32"/>
        </w:rPr>
      </w:pPr>
      <w:r>
        <w:rPr>
          <w:rFonts w:hint="eastAsia" w:ascii="宋体" w:hAnsi="宋体"/>
          <w:kern w:val="0"/>
          <w:sz w:val="32"/>
          <w:szCs w:val="32"/>
        </w:rPr>
        <w:t>机关运行支出口径：指行政单位和参公单位用一般公共预算本级拨款基本支出开支的公用经费。</w:t>
      </w:r>
    </w:p>
    <w:p>
      <w:pPr>
        <w:ind w:firstLine="630"/>
        <w:jc w:val="left"/>
        <w:rPr>
          <w:rFonts w:ascii="宋体" w:hAnsi="宋体"/>
          <w:b/>
          <w:bCs/>
          <w:kern w:val="0"/>
          <w:sz w:val="30"/>
          <w:szCs w:val="30"/>
        </w:rPr>
      </w:pPr>
      <w:r>
        <w:rPr>
          <w:rFonts w:hint="eastAsia" w:ascii="宋体" w:hAnsi="宋体"/>
          <w:kern w:val="0"/>
          <w:sz w:val="32"/>
          <w:szCs w:val="32"/>
        </w:rPr>
        <w:t>基本支出：为保障机构正常运转、完成日常工作任务而发生的各项支出。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92819"/>
    <w:multiLevelType w:val="singleLevel"/>
    <w:tmpl w:val="E1492819"/>
    <w:lvl w:ilvl="0" w:tentative="0">
      <w:start w:val="1"/>
      <w:numFmt w:val="chineseCounting"/>
      <w:suff w:val="nothing"/>
      <w:lvlText w:val="（%1）"/>
      <w:lvlJc w:val="left"/>
      <w:rPr>
        <w:rFonts w:hint="eastAsia"/>
      </w:rPr>
    </w:lvl>
  </w:abstractNum>
  <w:abstractNum w:abstractNumId="1">
    <w:nsid w:val="2FEAF711"/>
    <w:multiLevelType w:val="singleLevel"/>
    <w:tmpl w:val="2FEAF711"/>
    <w:lvl w:ilvl="0" w:tentative="0">
      <w:start w:val="1"/>
      <w:numFmt w:val="chineseCounting"/>
      <w:suff w:val="nothing"/>
      <w:lvlText w:val="（%1）"/>
      <w:lvlJc w:val="left"/>
      <w:pPr>
        <w:ind w:left="60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1AD9"/>
    <w:rsid w:val="000B4A53"/>
    <w:rsid w:val="000D0F50"/>
    <w:rsid w:val="000E5A61"/>
    <w:rsid w:val="000F797D"/>
    <w:rsid w:val="001A4A72"/>
    <w:rsid w:val="00201473"/>
    <w:rsid w:val="00225B6E"/>
    <w:rsid w:val="002A4B58"/>
    <w:rsid w:val="002B7F15"/>
    <w:rsid w:val="002F614F"/>
    <w:rsid w:val="003A5F6B"/>
    <w:rsid w:val="003B5B3C"/>
    <w:rsid w:val="00435E26"/>
    <w:rsid w:val="004432E9"/>
    <w:rsid w:val="004966A1"/>
    <w:rsid w:val="00537FA5"/>
    <w:rsid w:val="005D2ABE"/>
    <w:rsid w:val="005D73A6"/>
    <w:rsid w:val="00631B67"/>
    <w:rsid w:val="006336DB"/>
    <w:rsid w:val="00780960"/>
    <w:rsid w:val="007E0601"/>
    <w:rsid w:val="008C585C"/>
    <w:rsid w:val="0091031E"/>
    <w:rsid w:val="009A2ABE"/>
    <w:rsid w:val="009E7F99"/>
    <w:rsid w:val="00A07E79"/>
    <w:rsid w:val="00A40FCA"/>
    <w:rsid w:val="00AC4071"/>
    <w:rsid w:val="00BE4BFF"/>
    <w:rsid w:val="00BF2A8E"/>
    <w:rsid w:val="00BF7A70"/>
    <w:rsid w:val="00CE0040"/>
    <w:rsid w:val="00D26114"/>
    <w:rsid w:val="00DB128B"/>
    <w:rsid w:val="00DC775C"/>
    <w:rsid w:val="00DD583E"/>
    <w:rsid w:val="00DF2529"/>
    <w:rsid w:val="00E216F4"/>
    <w:rsid w:val="00EA1AD9"/>
    <w:rsid w:val="00EE7ED2"/>
    <w:rsid w:val="00EF4B79"/>
    <w:rsid w:val="00F561B0"/>
    <w:rsid w:val="00FB2C71"/>
    <w:rsid w:val="00FE7F77"/>
    <w:rsid w:val="140F3747"/>
    <w:rsid w:val="17360171"/>
    <w:rsid w:val="33020D91"/>
    <w:rsid w:val="3B1A30A5"/>
    <w:rsid w:val="402270F5"/>
    <w:rsid w:val="48692E19"/>
    <w:rsid w:val="4B9112FE"/>
    <w:rsid w:val="5167261E"/>
    <w:rsid w:val="526377C3"/>
    <w:rsid w:val="76005D0B"/>
    <w:rsid w:val="7BE90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styleId="7">
    <w:name w:val="Hyperlink"/>
    <w:basedOn w:val="5"/>
    <w:unhideWhenUsed/>
    <w:qFormat/>
    <w:uiPriority w:val="99"/>
    <w:rPr>
      <w:color w:val="0000FF"/>
      <w:u w:val="single"/>
    </w:rPr>
  </w:style>
  <w:style w:type="character" w:customStyle="1" w:styleId="8">
    <w:name w:val="页眉 Char"/>
    <w:basedOn w:val="5"/>
    <w:link w:val="3"/>
    <w:semiHidden/>
    <w:qFormat/>
    <w:uiPriority w:val="99"/>
    <w:rPr>
      <w:kern w:val="2"/>
      <w:sz w:val="18"/>
      <w:szCs w:val="18"/>
    </w:rPr>
  </w:style>
  <w:style w:type="character" w:customStyle="1" w:styleId="9">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93B629-9BFF-4C31-964B-F2740AAE55FE}">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1798</Words>
  <Characters>10251</Characters>
  <Lines>85</Lines>
  <Paragraphs>24</Paragraphs>
  <TotalTime>3</TotalTime>
  <ScaleCrop>false</ScaleCrop>
  <LinksUpToDate>false</LinksUpToDate>
  <CharactersWithSpaces>12025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2019-09-20T03:34:00Z</dcterms:created>
  <dc:creator>Administrator</dc:creator>
  <cp:lastModifiedBy>Administrator</cp:lastModifiedBy>
  <cp:lastPrinted>2019-09-20T03:33:00Z</cp:lastPrinted>
  <dcterms:modified xsi:type="dcterms:W3CDTF">2021-05-27T02:00:32Z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0A95D78C30394DDEB2EC9F50B45BF39F</vt:lpwstr>
  </property>
</Properties>
</file>